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1A" w:rsidRDefault="0011171A" w:rsidP="0011171A">
      <w:pPr>
        <w:pStyle w:val="Titel"/>
      </w:pPr>
      <w:r>
        <w:t>Materialer der ikke bør anvendes af elever:</w:t>
      </w:r>
    </w:p>
    <w:p w:rsidR="0011171A" w:rsidRDefault="0011171A" w:rsidP="0011171A"/>
    <w:p w:rsidR="0011171A" w:rsidRDefault="0011171A" w:rsidP="0011171A">
      <w:pPr>
        <w:pStyle w:val="Overskrift2"/>
      </w:pPr>
      <w:r>
        <w:t>Akut toksicitet, kategori 1, 2, eller 3</w:t>
      </w:r>
    </w:p>
    <w:p w:rsidR="0011171A" w:rsidRPr="00853428" w:rsidRDefault="0011171A" w:rsidP="0011171A">
      <w:pPr>
        <w:rPr>
          <w:i/>
        </w:rPr>
      </w:pPr>
      <w:r w:rsidRPr="00853428">
        <w:rPr>
          <w:i/>
        </w:rPr>
        <w:t>(H300, H310, H330, H301, H311, H331)</w:t>
      </w:r>
    </w:p>
    <w:p w:rsidR="0011171A" w:rsidRPr="00853428" w:rsidRDefault="0011171A" w:rsidP="0011171A">
      <w:r>
        <w:t xml:space="preserve">H301: </w:t>
      </w:r>
      <w:proofErr w:type="spellStart"/>
      <w:r>
        <w:t>bariumchlorid</w:t>
      </w:r>
      <w:proofErr w:type="spellEnd"/>
      <w:r>
        <w:t xml:space="preserve"> 0,5M, </w:t>
      </w:r>
      <w:proofErr w:type="spellStart"/>
      <w:r>
        <w:t>d</w:t>
      </w:r>
      <w:r w:rsidRPr="00853428">
        <w:t>imethylglyoxidopl</w:t>
      </w:r>
      <w:proofErr w:type="spellEnd"/>
      <w:r w:rsidRPr="00853428">
        <w:t xml:space="preserve"> 1%</w:t>
      </w:r>
    </w:p>
    <w:p w:rsidR="0011171A" w:rsidRDefault="0011171A" w:rsidP="0011171A">
      <w:r>
        <w:t xml:space="preserve">H331: </w:t>
      </w:r>
      <w:r w:rsidRPr="006425C3">
        <w:rPr>
          <w:color w:val="FF0000"/>
        </w:rPr>
        <w:t>saltsyre 1, 2 og 4M</w:t>
      </w:r>
    </w:p>
    <w:p w:rsidR="0011171A" w:rsidRDefault="0011171A" w:rsidP="0011171A"/>
    <w:p w:rsidR="0011171A" w:rsidRDefault="0011171A" w:rsidP="0011171A">
      <w:pPr>
        <w:pStyle w:val="Overskrift2"/>
      </w:pPr>
      <w:r>
        <w:t>Brandfarlige gasser, kategori 1 eller 2</w:t>
      </w:r>
    </w:p>
    <w:p w:rsidR="0011171A" w:rsidRPr="00CA1F24" w:rsidRDefault="0011171A" w:rsidP="0011171A">
      <w:pPr>
        <w:rPr>
          <w:i/>
        </w:rPr>
      </w:pPr>
      <w:r w:rsidRPr="00CA1F24">
        <w:rPr>
          <w:i/>
        </w:rPr>
        <w:t>(H220, H221)</w:t>
      </w:r>
    </w:p>
    <w:p w:rsidR="0011171A" w:rsidRDefault="0011171A" w:rsidP="0011171A">
      <w:r>
        <w:t>H220 (yderst brandfarlig gas): hydrogen</w:t>
      </w:r>
    </w:p>
    <w:p w:rsidR="0011171A" w:rsidRDefault="0011171A" w:rsidP="0011171A"/>
    <w:p w:rsidR="0011171A" w:rsidRDefault="0011171A" w:rsidP="0011171A">
      <w:pPr>
        <w:pStyle w:val="Overskrift2"/>
      </w:pPr>
      <w:r>
        <w:t>Brandfarlige aerosoler, kategori 1</w:t>
      </w:r>
    </w:p>
    <w:p w:rsidR="0011171A" w:rsidRPr="00CA1F24" w:rsidRDefault="0011171A" w:rsidP="0011171A">
      <w:pPr>
        <w:rPr>
          <w:i/>
        </w:rPr>
      </w:pPr>
      <w:r w:rsidRPr="00CA1F24">
        <w:rPr>
          <w:i/>
        </w:rPr>
        <w:t>(H222)</w:t>
      </w:r>
    </w:p>
    <w:p w:rsidR="0011171A" w:rsidRDefault="0011171A" w:rsidP="0011171A"/>
    <w:p w:rsidR="0011171A" w:rsidRDefault="0011171A" w:rsidP="0011171A">
      <w:pPr>
        <w:pStyle w:val="Overskrift2"/>
      </w:pPr>
      <w:r>
        <w:t>Brandfarlige væsker, kategori 1 eller 2</w:t>
      </w:r>
    </w:p>
    <w:p w:rsidR="0011171A" w:rsidRPr="00CA1F24" w:rsidRDefault="0011171A" w:rsidP="0011171A">
      <w:pPr>
        <w:rPr>
          <w:i/>
        </w:rPr>
      </w:pPr>
      <w:r w:rsidRPr="00CA1F24">
        <w:rPr>
          <w:i/>
        </w:rPr>
        <w:t>(H224, H225)</w:t>
      </w:r>
    </w:p>
    <w:p w:rsidR="0011171A" w:rsidRPr="00CA1F24" w:rsidRDefault="0011171A" w:rsidP="0011171A">
      <w:r w:rsidRPr="00853428">
        <w:t>H225 (Meget brandfarlig væske</w:t>
      </w:r>
      <w:r>
        <w:t xml:space="preserve"> </w:t>
      </w:r>
      <w:r w:rsidRPr="00853428">
        <w:t>og damp)</w:t>
      </w:r>
      <w:r>
        <w:t>: a</w:t>
      </w:r>
      <w:r w:rsidRPr="00853428">
        <w:t>cetone, CO</w:t>
      </w:r>
      <w:r>
        <w:t xml:space="preserve">2-indikator rød, </w:t>
      </w:r>
      <w:proofErr w:type="spellStart"/>
      <w:r>
        <w:t>dimethylglyoximopl</w:t>
      </w:r>
      <w:proofErr w:type="spellEnd"/>
      <w:r>
        <w:t xml:space="preserve">- 1%, </w:t>
      </w:r>
      <w:proofErr w:type="spellStart"/>
      <w:r>
        <w:t>ethanol</w:t>
      </w:r>
      <w:proofErr w:type="spellEnd"/>
      <w:r>
        <w:t xml:space="preserve"> 93%, </w:t>
      </w:r>
      <w:proofErr w:type="spellStart"/>
      <w:r>
        <w:t>e</w:t>
      </w:r>
      <w:r w:rsidRPr="00853428">
        <w:t>thanol</w:t>
      </w:r>
      <w:proofErr w:type="spellEnd"/>
      <w:r w:rsidRPr="00853428">
        <w:t xml:space="preserve"> 99%. </w:t>
      </w:r>
      <w:proofErr w:type="spellStart"/>
      <w:r>
        <w:t>iodspiritus</w:t>
      </w:r>
      <w:proofErr w:type="spellEnd"/>
      <w:r>
        <w:t xml:space="preserve"> 5%, </w:t>
      </w:r>
      <w:proofErr w:type="spellStart"/>
      <w:r>
        <w:t>i</w:t>
      </w:r>
      <w:r w:rsidRPr="00CA1F24">
        <w:t>sopropanol</w:t>
      </w:r>
      <w:proofErr w:type="spellEnd"/>
      <w:r w:rsidRPr="00CA1F24">
        <w:t>, lakmuso</w:t>
      </w:r>
      <w:r>
        <w:t xml:space="preserve">pløsning, </w:t>
      </w:r>
      <w:proofErr w:type="spellStart"/>
      <w:r>
        <w:t>methylrødtopløsning</w:t>
      </w:r>
      <w:proofErr w:type="spellEnd"/>
      <w:r>
        <w:t xml:space="preserve">, </w:t>
      </w:r>
      <w:proofErr w:type="spellStart"/>
      <w:r>
        <w:t>p</w:t>
      </w:r>
      <w:r w:rsidRPr="00CA1F24">
        <w:t>henolphtalein</w:t>
      </w:r>
      <w:proofErr w:type="spellEnd"/>
      <w:r w:rsidRPr="00CA1F24">
        <w:t xml:space="preserve"> 0,5%, </w:t>
      </w:r>
      <w:proofErr w:type="spellStart"/>
      <w:r w:rsidRPr="00CA1F24">
        <w:t>propanol</w:t>
      </w:r>
      <w:proofErr w:type="spellEnd"/>
      <w:r w:rsidRPr="00CA1F24">
        <w:t>-propylalkohol, rensebenzin.</w:t>
      </w:r>
    </w:p>
    <w:p w:rsidR="0011171A" w:rsidRPr="00CA1F24" w:rsidRDefault="0011171A" w:rsidP="0011171A">
      <w:pPr>
        <w:spacing w:after="0"/>
      </w:pPr>
    </w:p>
    <w:p w:rsidR="0011171A" w:rsidRPr="000B1C0B" w:rsidRDefault="0011171A" w:rsidP="0011171A">
      <w:pPr>
        <w:spacing w:after="0"/>
        <w:rPr>
          <w:rStyle w:val="Overskrift2Tegn"/>
        </w:rPr>
      </w:pPr>
      <w:r>
        <w:rPr>
          <w:rStyle w:val="Overskrift2Tegn"/>
        </w:rPr>
        <w:t>E</w:t>
      </w:r>
      <w:r w:rsidRPr="000B1C0B">
        <w:rPr>
          <w:rStyle w:val="Overskrift2Tegn"/>
        </w:rPr>
        <w:t>ksplosiver, kategori “ustabile eksplosiver”, gruppe 1.1, 1.2, 1.3, 1.4 eller 1.5</w:t>
      </w:r>
    </w:p>
    <w:p w:rsidR="0011171A" w:rsidRPr="000B1C0B" w:rsidRDefault="0011171A" w:rsidP="0011171A">
      <w:pPr>
        <w:spacing w:after="0"/>
        <w:rPr>
          <w:i/>
        </w:rPr>
      </w:pPr>
      <w:r w:rsidRPr="000B1C0B">
        <w:rPr>
          <w:i/>
        </w:rPr>
        <w:t>(H200, H201, H202, H203, H204, H205)</w:t>
      </w:r>
    </w:p>
    <w:p w:rsidR="0011171A" w:rsidRDefault="0011171A" w:rsidP="0011171A"/>
    <w:p w:rsidR="0011171A" w:rsidRDefault="0011171A" w:rsidP="0011171A">
      <w:pPr>
        <w:pStyle w:val="Overskrift2"/>
      </w:pPr>
      <w:r>
        <w:t>selvreaktive stoffer og blandinger A, B, C eller D</w:t>
      </w:r>
    </w:p>
    <w:p w:rsidR="0011171A" w:rsidRPr="000B1C0B" w:rsidRDefault="0011171A" w:rsidP="0011171A">
      <w:pPr>
        <w:rPr>
          <w:i/>
        </w:rPr>
      </w:pPr>
      <w:r w:rsidRPr="000B1C0B">
        <w:rPr>
          <w:i/>
        </w:rPr>
        <w:t>(H240, H241, H242)</w:t>
      </w:r>
    </w:p>
    <w:p w:rsidR="0011171A" w:rsidRDefault="0011171A" w:rsidP="0011171A"/>
    <w:p w:rsidR="0011171A" w:rsidRDefault="0011171A" w:rsidP="0011171A">
      <w:pPr>
        <w:pStyle w:val="Overskrift2"/>
      </w:pPr>
      <w:r>
        <w:t>Organiske peroxider type A eller B</w:t>
      </w:r>
    </w:p>
    <w:p w:rsidR="0011171A" w:rsidRDefault="0011171A" w:rsidP="0011171A">
      <w:pPr>
        <w:rPr>
          <w:i/>
        </w:rPr>
      </w:pPr>
      <w:r w:rsidRPr="000B1C0B">
        <w:rPr>
          <w:i/>
        </w:rPr>
        <w:t>(H240, H241)</w:t>
      </w:r>
    </w:p>
    <w:p w:rsidR="0011171A" w:rsidRPr="000B1C0B" w:rsidRDefault="0011171A" w:rsidP="0011171A">
      <w:pPr>
        <w:rPr>
          <w:i/>
        </w:rPr>
      </w:pPr>
    </w:p>
    <w:p w:rsidR="0011171A" w:rsidRDefault="0011171A" w:rsidP="0011171A">
      <w:pPr>
        <w:pStyle w:val="Overskrift2"/>
      </w:pPr>
      <w:r>
        <w:t>Specifik målorgantoksicitet efter enkelt eksponering, kategori 1 eller 2</w:t>
      </w:r>
    </w:p>
    <w:p w:rsidR="0011171A" w:rsidRPr="000B1C0B" w:rsidRDefault="0011171A" w:rsidP="0011171A">
      <w:pPr>
        <w:rPr>
          <w:i/>
        </w:rPr>
      </w:pPr>
      <w:r w:rsidRPr="000B1C0B">
        <w:rPr>
          <w:i/>
        </w:rPr>
        <w:t>(H370, H371)</w:t>
      </w:r>
    </w:p>
    <w:p w:rsidR="0011171A" w:rsidRDefault="0011171A" w:rsidP="0011171A">
      <w:r>
        <w:t xml:space="preserve">H371 (Kan forårsage organskader): </w:t>
      </w:r>
      <w:proofErr w:type="spellStart"/>
      <w:r>
        <w:t>caliumnitrat</w:t>
      </w:r>
      <w:proofErr w:type="spellEnd"/>
    </w:p>
    <w:p w:rsidR="0011171A" w:rsidRDefault="0011171A" w:rsidP="0011171A"/>
    <w:p w:rsidR="0011171A" w:rsidRDefault="0011171A" w:rsidP="0011171A">
      <w:pPr>
        <w:pStyle w:val="Overskrift2"/>
      </w:pPr>
      <w:r>
        <w:lastRenderedPageBreak/>
        <w:t>Specifik målorgantoksicitet efter gentagen eksponering, kategori 1 eller 2</w:t>
      </w:r>
    </w:p>
    <w:p w:rsidR="0011171A" w:rsidRDefault="0011171A" w:rsidP="0011171A">
      <w:pPr>
        <w:rPr>
          <w:i/>
        </w:rPr>
      </w:pPr>
      <w:r w:rsidRPr="000B1C0B">
        <w:rPr>
          <w:i/>
        </w:rPr>
        <w:t>(H372, H373)</w:t>
      </w:r>
    </w:p>
    <w:p w:rsidR="0011171A" w:rsidRPr="000B1C0B" w:rsidRDefault="0011171A" w:rsidP="0011171A"/>
    <w:p w:rsidR="0011171A" w:rsidRDefault="0011171A" w:rsidP="0011171A">
      <w:pPr>
        <w:pStyle w:val="Overskrift2"/>
      </w:pPr>
      <w:r>
        <w:t>Forårsager organskader</w:t>
      </w:r>
    </w:p>
    <w:p w:rsidR="0011171A" w:rsidRPr="000B1C0B" w:rsidRDefault="0011171A" w:rsidP="0011171A">
      <w:pPr>
        <w:rPr>
          <w:i/>
        </w:rPr>
      </w:pPr>
      <w:r w:rsidRPr="000B1C0B">
        <w:rPr>
          <w:i/>
        </w:rPr>
        <w:t>(373)</w:t>
      </w:r>
    </w:p>
    <w:p w:rsidR="0011171A" w:rsidRDefault="0011171A" w:rsidP="0011171A">
      <w:r>
        <w:t>H373: (kan forårsage organskader): calciumnitrat</w:t>
      </w:r>
    </w:p>
    <w:p w:rsidR="0011171A" w:rsidRDefault="0011171A" w:rsidP="0011171A"/>
    <w:p w:rsidR="0011171A" w:rsidRDefault="0011171A" w:rsidP="0011171A">
      <w:pPr>
        <w:pStyle w:val="Overskrift2"/>
      </w:pPr>
      <w:r>
        <w:t>Aspirationsfare, kategori 1</w:t>
      </w:r>
    </w:p>
    <w:p w:rsidR="0011171A" w:rsidRPr="000B1C0B" w:rsidRDefault="0011171A" w:rsidP="0011171A">
      <w:pPr>
        <w:rPr>
          <w:i/>
        </w:rPr>
      </w:pPr>
      <w:r w:rsidRPr="000B1C0B">
        <w:rPr>
          <w:i/>
        </w:rPr>
        <w:t>(H304)</w:t>
      </w:r>
    </w:p>
    <w:p w:rsidR="0011171A" w:rsidRDefault="0011171A" w:rsidP="0011171A">
      <w:r>
        <w:t>H304 (kan være livsfarlig, hvis det indtages og kommer i lungerne): paraffinolie, petroleum (lugtfri). rensebenzin, natrium.</w:t>
      </w:r>
    </w:p>
    <w:p w:rsidR="0011171A" w:rsidRDefault="0011171A" w:rsidP="0011171A">
      <w:pPr>
        <w:pStyle w:val="Overskrift2"/>
      </w:pPr>
      <w:r>
        <w:t>Respiratorisk sensibilisering ved indånding. Kategori 1 underkategori 1A eller 1B</w:t>
      </w:r>
    </w:p>
    <w:p w:rsidR="0011171A" w:rsidRPr="000B1C0B" w:rsidRDefault="0011171A" w:rsidP="0011171A">
      <w:pPr>
        <w:rPr>
          <w:i/>
        </w:rPr>
      </w:pPr>
      <w:r w:rsidRPr="000B1C0B">
        <w:rPr>
          <w:i/>
        </w:rPr>
        <w:t>(H334)</w:t>
      </w:r>
    </w:p>
    <w:p w:rsidR="0011171A" w:rsidRDefault="0011171A" w:rsidP="0011171A"/>
    <w:p w:rsidR="0011171A" w:rsidRDefault="0011171A" w:rsidP="0011171A">
      <w:pPr>
        <w:pStyle w:val="Overskrift2"/>
      </w:pPr>
      <w:r>
        <w:t>Hudsensibilisering, kategori 1, underkategori 1A eller 1B</w:t>
      </w:r>
    </w:p>
    <w:p w:rsidR="0011171A" w:rsidRPr="000B1C0B" w:rsidRDefault="0011171A" w:rsidP="0011171A">
      <w:pPr>
        <w:rPr>
          <w:i/>
        </w:rPr>
      </w:pPr>
      <w:r w:rsidRPr="000B1C0B">
        <w:rPr>
          <w:i/>
        </w:rPr>
        <w:t>(H317)</w:t>
      </w:r>
    </w:p>
    <w:p w:rsidR="0011171A" w:rsidRDefault="0011171A" w:rsidP="0011171A"/>
    <w:p w:rsidR="0011171A" w:rsidRDefault="0011171A" w:rsidP="0011171A">
      <w:pPr>
        <w:pStyle w:val="Overskrift2"/>
      </w:pPr>
      <w:proofErr w:type="spellStart"/>
      <w:r>
        <w:t>Carcinogenicitet</w:t>
      </w:r>
      <w:proofErr w:type="spellEnd"/>
      <w:r>
        <w:t>, kategori 1A, 1B ellers 2</w:t>
      </w:r>
    </w:p>
    <w:p w:rsidR="0011171A" w:rsidRPr="000B1C0B" w:rsidRDefault="0011171A" w:rsidP="0011171A">
      <w:pPr>
        <w:rPr>
          <w:i/>
        </w:rPr>
      </w:pPr>
      <w:r w:rsidRPr="000B1C0B">
        <w:rPr>
          <w:i/>
        </w:rPr>
        <w:t>(H350, H350i, H351)</w:t>
      </w:r>
    </w:p>
    <w:p w:rsidR="0011171A" w:rsidRDefault="0011171A" w:rsidP="0011171A">
      <w:r>
        <w:t xml:space="preserve">H350 (Kan fremkalde kræft): </w:t>
      </w:r>
      <w:proofErr w:type="spellStart"/>
      <w:r>
        <w:t>phenolphtalein</w:t>
      </w:r>
      <w:proofErr w:type="spellEnd"/>
      <w:r>
        <w:t xml:space="preserve"> 0,5%</w:t>
      </w:r>
    </w:p>
    <w:p w:rsidR="0011171A" w:rsidRDefault="0011171A" w:rsidP="0011171A"/>
    <w:p w:rsidR="0011171A" w:rsidRDefault="0011171A" w:rsidP="0011171A">
      <w:pPr>
        <w:pStyle w:val="Overskrift2"/>
      </w:pPr>
      <w:proofErr w:type="spellStart"/>
      <w:r>
        <w:t>Kimcellemutagenicitet</w:t>
      </w:r>
      <w:proofErr w:type="spellEnd"/>
      <w:r>
        <w:t>, kategori 1A, 1B eller 2</w:t>
      </w:r>
    </w:p>
    <w:p w:rsidR="0011171A" w:rsidRPr="000B1C0B" w:rsidRDefault="0011171A" w:rsidP="0011171A">
      <w:pPr>
        <w:rPr>
          <w:i/>
        </w:rPr>
      </w:pPr>
      <w:r w:rsidRPr="000B1C0B">
        <w:rPr>
          <w:i/>
        </w:rPr>
        <w:t>(H340, H341)</w:t>
      </w:r>
    </w:p>
    <w:p w:rsidR="0011171A" w:rsidRDefault="0011171A" w:rsidP="0011171A">
      <w:r>
        <w:t xml:space="preserve">H341 (mistænkt for at forårsage genetiske defekter): </w:t>
      </w:r>
      <w:proofErr w:type="spellStart"/>
      <w:r>
        <w:t>phenolphtalein</w:t>
      </w:r>
      <w:proofErr w:type="spellEnd"/>
      <w:r>
        <w:t xml:space="preserve"> 0,5%</w:t>
      </w:r>
    </w:p>
    <w:p w:rsidR="0011171A" w:rsidRDefault="0011171A" w:rsidP="0011171A"/>
    <w:p w:rsidR="0011171A" w:rsidRDefault="0011171A" w:rsidP="0011171A">
      <w:pPr>
        <w:pStyle w:val="Overskrift2"/>
      </w:pPr>
      <w:r>
        <w:t>Reproduktionstoksicitet, kategori 1A, 1B eller 2</w:t>
      </w:r>
    </w:p>
    <w:p w:rsidR="0011171A" w:rsidRPr="000B1C0B" w:rsidRDefault="0011171A" w:rsidP="0011171A">
      <w:pPr>
        <w:rPr>
          <w:i/>
        </w:rPr>
      </w:pPr>
      <w:r w:rsidRPr="000B1C0B">
        <w:rPr>
          <w:i/>
        </w:rPr>
        <w:t>(H360, H361)</w:t>
      </w:r>
    </w:p>
    <w:p w:rsidR="0011171A" w:rsidRDefault="0011171A" w:rsidP="0011171A"/>
    <w:p w:rsidR="0011171A" w:rsidRDefault="0011171A" w:rsidP="0011171A">
      <w:r>
        <w:rPr>
          <w:noProof/>
          <w:lang w:eastAsia="da-DK"/>
        </w:rPr>
        <w:drawing>
          <wp:inline distT="0" distB="0" distL="0" distR="0" wp14:anchorId="6582D2E0" wp14:editId="66E0D32F">
            <wp:extent cx="724618" cy="724618"/>
            <wp:effectExtent l="0" t="0" r="0" b="0"/>
            <wp:docPr id="1" name="Billede 1" descr="30053 Faresymbol GHS05 Ætse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53 Faresymbol GHS05 Ætsen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71" cy="75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1A" w:rsidRDefault="0011171A" w:rsidP="0011171A"/>
    <w:p w:rsidR="0011171A" w:rsidRDefault="0011171A" w:rsidP="0011171A">
      <w:r>
        <w:lastRenderedPageBreak/>
        <w:t>Hudætsning kategori 1A, 1B, 1C (H314) - dog ikke opløsninger af syrer og baser i koncentrationer op til 4M</w:t>
      </w:r>
    </w:p>
    <w:p w:rsidR="0011171A" w:rsidRDefault="0011171A" w:rsidP="0011171A"/>
    <w:p w:rsidR="0011171A" w:rsidRPr="003811B6" w:rsidRDefault="0011171A" w:rsidP="0011171A">
      <w:r>
        <w:t xml:space="preserve">ammoniakvand 24%, </w:t>
      </w:r>
      <w:r w:rsidRPr="000B1C0B">
        <w:rPr>
          <w:color w:val="FF0000"/>
        </w:rPr>
        <w:t>ammoniakvand 2M</w:t>
      </w:r>
      <w:r>
        <w:t xml:space="preserve">, calciumoxid pulver, eddikesyre 32%, </w:t>
      </w:r>
      <w:proofErr w:type="spellStart"/>
      <w:r>
        <w:t>ethanol</w:t>
      </w:r>
      <w:proofErr w:type="spellEnd"/>
      <w:r>
        <w:t xml:space="preserve"> 99%, </w:t>
      </w:r>
      <w:r>
        <w:rPr>
          <w:color w:val="FF0000"/>
        </w:rPr>
        <w:t>e</w:t>
      </w:r>
      <w:r w:rsidRPr="000B1C0B">
        <w:rPr>
          <w:color w:val="FF0000"/>
        </w:rPr>
        <w:t xml:space="preserve">thansyre 1M, </w:t>
      </w:r>
      <w:r>
        <w:t xml:space="preserve">ethansyre 99 - 100%, </w:t>
      </w:r>
      <w:proofErr w:type="spellStart"/>
      <w:r>
        <w:t>hydrogenperoxid</w:t>
      </w:r>
      <w:proofErr w:type="spellEnd"/>
      <w:r>
        <w:t xml:space="preserve"> 3%, </w:t>
      </w:r>
      <w:proofErr w:type="spellStart"/>
      <w:r>
        <w:t>hydrogenperoxid</w:t>
      </w:r>
      <w:proofErr w:type="spellEnd"/>
      <w:r>
        <w:t xml:space="preserve"> 35%, </w:t>
      </w:r>
      <w:r w:rsidRPr="000B1C0B">
        <w:rPr>
          <w:color w:val="FF0000"/>
        </w:rPr>
        <w:t>kaliumhydroxid 1M</w:t>
      </w:r>
      <w:r>
        <w:t xml:space="preserve">, </w:t>
      </w:r>
      <w:proofErr w:type="spellStart"/>
      <w:r>
        <w:t>kautisk</w:t>
      </w:r>
      <w:proofErr w:type="spellEnd"/>
      <w:r>
        <w:t xml:space="preserve"> soda, </w:t>
      </w:r>
      <w:proofErr w:type="spellStart"/>
      <w:r>
        <w:t>lithium</w:t>
      </w:r>
      <w:proofErr w:type="spellEnd"/>
      <w:r>
        <w:t xml:space="preserve">, myresyre 80%, natrium, </w:t>
      </w:r>
      <w:r w:rsidRPr="000B1C0B">
        <w:rPr>
          <w:color w:val="FF0000"/>
        </w:rPr>
        <w:t>natriumhydroxid 1M, 2M 4M</w:t>
      </w:r>
      <w:r>
        <w:t xml:space="preserve">,  natriumhydroxid 28%,  natriumhydroxid pulver, </w:t>
      </w:r>
      <w:proofErr w:type="spellStart"/>
      <w:r>
        <w:t>natriumsilicatopløsning</w:t>
      </w:r>
      <w:proofErr w:type="spellEnd"/>
      <w:r>
        <w:t xml:space="preserve"> 35 - 37%, </w:t>
      </w:r>
      <w:proofErr w:type="spellStart"/>
      <w:r>
        <w:t>nitronopløsning</w:t>
      </w:r>
      <w:proofErr w:type="spellEnd"/>
      <w:r>
        <w:t xml:space="preserve"> 1%, </w:t>
      </w:r>
      <w:proofErr w:type="spellStart"/>
      <w:r>
        <w:t>phosphatreagens</w:t>
      </w:r>
      <w:proofErr w:type="spellEnd"/>
      <w:r>
        <w:t xml:space="preserve">, </w:t>
      </w:r>
      <w:proofErr w:type="spellStart"/>
      <w:r>
        <w:t>propionsyre</w:t>
      </w:r>
      <w:proofErr w:type="spellEnd"/>
      <w:r>
        <w:t xml:space="preserve">, salmiakspiritus under 25%, </w:t>
      </w:r>
      <w:r w:rsidRPr="000B1C0B">
        <w:rPr>
          <w:color w:val="FF0000"/>
        </w:rPr>
        <w:t xml:space="preserve">salpetersyre 1M, </w:t>
      </w:r>
      <w:r>
        <w:t xml:space="preserve">salpetersyre 62%, </w:t>
      </w:r>
      <w:r w:rsidRPr="000B1C0B">
        <w:rPr>
          <w:color w:val="FF0000"/>
        </w:rPr>
        <w:t xml:space="preserve">saltsyre 1M, 2M og 4M, </w:t>
      </w:r>
      <w:r>
        <w:t xml:space="preserve">smørsyre, </w:t>
      </w:r>
      <w:r w:rsidRPr="000B1C0B">
        <w:rPr>
          <w:color w:val="FF0000"/>
        </w:rPr>
        <w:t>svovlsyre 1M, 2M, 4M</w:t>
      </w:r>
      <w:r>
        <w:t xml:space="preserve">, svovlsyre </w:t>
      </w:r>
      <w:proofErr w:type="spellStart"/>
      <w:r>
        <w:t>konc</w:t>
      </w:r>
      <w:proofErr w:type="spellEnd"/>
      <w:r>
        <w:t xml:space="preserve">., sølvnitrat, vinsyre, </w:t>
      </w:r>
      <w:proofErr w:type="spellStart"/>
      <w:r>
        <w:t>zinkchlorid</w:t>
      </w:r>
      <w:proofErr w:type="spellEnd"/>
      <w:r>
        <w:t>.</w:t>
      </w:r>
    </w:p>
    <w:p w:rsidR="0011171A" w:rsidRDefault="0011171A" w:rsidP="0011171A"/>
    <w:p w:rsidR="000810CA" w:rsidRDefault="0011171A">
      <w:bookmarkStart w:id="0" w:name="_GoBack"/>
      <w:bookmarkEnd w:id="0"/>
    </w:p>
    <w:sectPr w:rsidR="000810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A"/>
    <w:rsid w:val="00090AC9"/>
    <w:rsid w:val="0011171A"/>
    <w:rsid w:val="00F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5101C-5AA4-400E-87D9-DFA0FCA2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1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11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117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Schjødt Ankersen</dc:creator>
  <cp:keywords/>
  <dc:description/>
  <cp:lastModifiedBy>Henrik Schjødt Ankersen</cp:lastModifiedBy>
  <cp:revision>1</cp:revision>
  <dcterms:created xsi:type="dcterms:W3CDTF">2021-11-16T12:13:00Z</dcterms:created>
  <dcterms:modified xsi:type="dcterms:W3CDTF">2021-11-16T12:13:00Z</dcterms:modified>
</cp:coreProperties>
</file>