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090" w:rsidRPr="00D94730" w:rsidRDefault="00145090" w:rsidP="00D94730">
      <w:pPr>
        <w:pStyle w:val="Titel"/>
        <w:rPr>
          <w:sz w:val="36"/>
          <w:szCs w:val="36"/>
        </w:rPr>
      </w:pPr>
      <w:r w:rsidRPr="00D94730">
        <w:rPr>
          <w:sz w:val="36"/>
          <w:szCs w:val="36"/>
        </w:rPr>
        <w:t>PRÆMISSER I FORBINDELSE MED KEMISK ARBEJDSPLADSVURDERING</w:t>
      </w:r>
    </w:p>
    <w:p w:rsidR="00145090" w:rsidRDefault="00145090"/>
    <w:p w:rsidR="00145090" w:rsidRDefault="00D94730">
      <w:r>
        <w:t>Sikkerheds</w:t>
      </w:r>
      <w:r w:rsidR="00145090">
        <w:t>udvalget</w:t>
      </w:r>
      <w:r w:rsidR="005A6ECF">
        <w:t xml:space="preserve"> (?)</w:t>
      </w:r>
      <w:r w:rsidR="00145090">
        <w:t xml:space="preserve"> har d. 20/5-2021 afsluttet arbejdet med den kemiske arbejdspladsvurdering.</w:t>
      </w:r>
    </w:p>
    <w:p w:rsidR="00145090" w:rsidRDefault="00145090"/>
    <w:p w:rsidR="00145090" w:rsidRDefault="00145090">
      <w:r>
        <w:t>I arbejdet med KAPV ligger der en række præmisser til grund for vores vurderinger, som enhver der benytter vores naturfagslokaler skal have kendskab til.</w:t>
      </w:r>
    </w:p>
    <w:p w:rsidR="00145090" w:rsidRDefault="00145090"/>
    <w:p w:rsidR="00145090" w:rsidRDefault="00145090">
      <w:r>
        <w:t xml:space="preserve">Vores samling af kemikalier har tre overordnede placeringer: aflåst ventileret skab, aflåst </w:t>
      </w:r>
      <w:r w:rsidR="005A6ECF">
        <w:t>skab</w:t>
      </w:r>
      <w:r>
        <w:t xml:space="preserve"> og aflåst elevkemiskab.</w:t>
      </w:r>
    </w:p>
    <w:p w:rsidR="00145090" w:rsidRDefault="00145090">
      <w:r>
        <w:t>Alle stoffer er vurderet i forhold til At-meddelelse nr. 4.0.1.7 og 4.01.7-1. De stoffer som vi har i vores samling</w:t>
      </w:r>
      <w:r w:rsidR="00132FB2">
        <w:t xml:space="preserve"> nu, er dokumenteret i en </w:t>
      </w:r>
      <w:r w:rsidR="005A6ECF">
        <w:t>SharePoint liste</w:t>
      </w:r>
      <w:r>
        <w:t>, som k</w:t>
      </w:r>
      <w:r w:rsidR="00132FB2">
        <w:t xml:space="preserve">an tilgås af </w:t>
      </w:r>
      <w:r w:rsidR="005A6ECF">
        <w:t>personalet som benytter naturfagslokalerne.</w:t>
      </w:r>
    </w:p>
    <w:p w:rsidR="00145090" w:rsidRDefault="00145090">
      <w:r>
        <w:t>Listen skal revideres minimum hvert 3. år. Dog er den ansvarlige for fysik/kemiansvarlige forpligtiget til at holde sig ajour med opdateringer som angår stofferne og tilpasse listen. Nye stoffer til samlingen skal vurderes efter samme procedure, som de stoffer der allerede er i samlingen.</w:t>
      </w:r>
    </w:p>
    <w:p w:rsidR="00145090" w:rsidRDefault="00145090">
      <w:r>
        <w:t>Det personale som underviser i fysiklokalet har gennemgået et obligatorisk sikkerhedskursus. Dette kursus omfatter bl.a. håndtering af stoffer, viden om værnemidler, tekniske foranstaltninger og førstehjælp. Det er derfor et præmis, at kemikalier i fysiklokalet kun må benyttes af instrueret personale.</w:t>
      </w:r>
    </w:p>
    <w:p w:rsidR="00132FB2" w:rsidRDefault="00145090">
      <w:r>
        <w:t>Skolen afholder hvert år en mundtlig/praktisk instruktion omkring ovenstående punkter. Dette finder sted i ugen op til</w:t>
      </w:r>
      <w:r w:rsidR="00132FB2">
        <w:t>/</w:t>
      </w:r>
      <w:r>
        <w:t>efter sommerferien. Medarbejdere der starter uden for dette tidsvindue, instrueres</w:t>
      </w:r>
      <w:r w:rsidR="00132FB2">
        <w:t xml:space="preserve"> særskilt inden vedkommende må benytte lokalet.</w:t>
      </w:r>
    </w:p>
    <w:p w:rsidR="00132FB2" w:rsidRDefault="00132FB2"/>
    <w:p w:rsidR="00132FB2" w:rsidRDefault="00132FB2">
      <w:r>
        <w:t xml:space="preserve">Eleverne skal gennemgå et sikkerhedskursus i hvordan man benytter et fysiklokale. Dette kursus omfatter: </w:t>
      </w:r>
    </w:p>
    <w:p w:rsidR="00132FB2" w:rsidRDefault="00132FB2" w:rsidP="00132FB2">
      <w:pPr>
        <w:pStyle w:val="Listeafsnit"/>
        <w:numPr>
          <w:ilvl w:val="0"/>
          <w:numId w:val="1"/>
        </w:numPr>
      </w:pPr>
      <w:r>
        <w:t>adfærd i lokalet</w:t>
      </w:r>
    </w:p>
    <w:p w:rsidR="00132FB2" w:rsidRDefault="00132FB2" w:rsidP="00132FB2">
      <w:pPr>
        <w:pStyle w:val="Listeafsnit"/>
        <w:numPr>
          <w:ilvl w:val="0"/>
          <w:numId w:val="1"/>
        </w:numPr>
      </w:pPr>
      <w:r>
        <w:t xml:space="preserve">håndtering af laboratorieudstyr </w:t>
      </w:r>
    </w:p>
    <w:p w:rsidR="00132FB2" w:rsidRDefault="00132FB2" w:rsidP="00132FB2">
      <w:pPr>
        <w:pStyle w:val="Listeafsnit"/>
        <w:numPr>
          <w:ilvl w:val="0"/>
          <w:numId w:val="1"/>
        </w:numPr>
      </w:pPr>
      <w:r>
        <w:t xml:space="preserve">viden om værnemidler </w:t>
      </w:r>
    </w:p>
    <w:p w:rsidR="00132FB2" w:rsidRDefault="00132FB2" w:rsidP="00132FB2">
      <w:pPr>
        <w:pStyle w:val="Listeafsnit"/>
        <w:numPr>
          <w:ilvl w:val="0"/>
          <w:numId w:val="1"/>
        </w:numPr>
      </w:pPr>
      <w:r>
        <w:t>håndtering af kemikalier - herunder afkodning af CLP, H- og P-sætninger</w:t>
      </w:r>
    </w:p>
    <w:p w:rsidR="00132FB2" w:rsidRDefault="00132FB2" w:rsidP="00132FB2">
      <w:pPr>
        <w:pStyle w:val="Listeafsnit"/>
        <w:numPr>
          <w:ilvl w:val="0"/>
          <w:numId w:val="1"/>
        </w:numPr>
      </w:pPr>
      <w:r>
        <w:t xml:space="preserve">brug af </w:t>
      </w:r>
      <w:r w:rsidR="005A6ECF">
        <w:t>bunsenbrændere</w:t>
      </w:r>
      <w:r>
        <w:t xml:space="preserve"> og opvarmning af stoffer</w:t>
      </w:r>
    </w:p>
    <w:p w:rsidR="00132FB2" w:rsidRDefault="00132FB2" w:rsidP="00132FB2">
      <w:pPr>
        <w:pStyle w:val="Listeafsnit"/>
        <w:numPr>
          <w:ilvl w:val="0"/>
          <w:numId w:val="1"/>
        </w:numPr>
      </w:pPr>
      <w:r>
        <w:t>håndtering af spildte kemikalier</w:t>
      </w:r>
    </w:p>
    <w:p w:rsidR="00145090" w:rsidRDefault="00132FB2" w:rsidP="00132FB2">
      <w:pPr>
        <w:pStyle w:val="Listeafsnit"/>
        <w:numPr>
          <w:ilvl w:val="0"/>
          <w:numId w:val="1"/>
        </w:numPr>
      </w:pPr>
      <w:r>
        <w:t xml:space="preserve">håndtering af affald </w:t>
      </w:r>
      <w:r w:rsidR="00145090">
        <w:t xml:space="preserve"> </w:t>
      </w:r>
    </w:p>
    <w:p w:rsidR="00132FB2" w:rsidRDefault="00132FB2" w:rsidP="00132FB2">
      <w:pPr>
        <w:pStyle w:val="Listeafsnit"/>
        <w:numPr>
          <w:ilvl w:val="0"/>
          <w:numId w:val="1"/>
        </w:numPr>
      </w:pPr>
      <w:r>
        <w:t>simpel førstehjælp</w:t>
      </w:r>
    </w:p>
    <w:p w:rsidR="00132FB2" w:rsidRDefault="00132FB2" w:rsidP="00132FB2">
      <w:pPr>
        <w:pStyle w:val="Listeafsnit"/>
        <w:numPr>
          <w:ilvl w:val="0"/>
          <w:numId w:val="1"/>
        </w:numPr>
      </w:pPr>
      <w:r>
        <w:t>forholdsregler ved brand.</w:t>
      </w:r>
    </w:p>
    <w:p w:rsidR="00145090" w:rsidRDefault="00145090"/>
    <w:p w:rsidR="00145090" w:rsidRDefault="00145090">
      <w:r>
        <w:t>Affaldshåndtering</w:t>
      </w:r>
      <w:r w:rsidR="00132FB2">
        <w:t xml:space="preserve">: skolen benytter et eksternt firma til afhentning af de </w:t>
      </w:r>
      <w:r w:rsidR="005A6ECF">
        <w:t>kemikalieaffald</w:t>
      </w:r>
      <w:r w:rsidR="00132FB2">
        <w:t>, som opbevaret i tætlukkede beholdere.</w:t>
      </w:r>
    </w:p>
    <w:p w:rsidR="00853428" w:rsidRDefault="00145090">
      <w:r>
        <w:t>Spildhåndtering</w:t>
      </w:r>
      <w:r w:rsidR="00C67266">
        <w:t xml:space="preserve">: ved større spild benyttes vores opsamlingsmateriale. Det opsamlede spild lægges i en lukket pose, markeres og </w:t>
      </w:r>
      <w:r w:rsidR="009A5A8C">
        <w:t>bortskaffes efter leverandørens forskrifter.</w:t>
      </w:r>
    </w:p>
    <w:p w:rsidR="001B13C6" w:rsidRDefault="006425C3">
      <w:r>
        <w:t>De vurderede stoffer anvendes alle til undervisning eller laboratorieforsøg.</w:t>
      </w:r>
    </w:p>
    <w:p w:rsidR="001B13C6" w:rsidRDefault="00D94730" w:rsidP="00D94730">
      <w:pPr>
        <w:pStyle w:val="Overskrift1"/>
      </w:pPr>
      <w:r>
        <w:t>Vurdering af stofferne</w:t>
      </w:r>
    </w:p>
    <w:p w:rsidR="00D94730" w:rsidRDefault="005C02B8" w:rsidP="00D94730">
      <w:r>
        <w:t xml:space="preserve">I risikoanalysen har vi </w:t>
      </w:r>
      <w:r w:rsidR="00D94730">
        <w:t>gennemgå</w:t>
      </w:r>
      <w:r>
        <w:t>et</w:t>
      </w:r>
      <w:r w:rsidR="00D94730">
        <w:t xml:space="preserve"> de stoffer og materialer, som benyttes i det daglige arbejde. Farlige stoffer og materialer </w:t>
      </w:r>
      <w:r>
        <w:t>er blevet</w:t>
      </w:r>
      <w:r w:rsidR="00D94730">
        <w:t xml:space="preserve"> identificere</w:t>
      </w:r>
      <w:r>
        <w:t>t</w:t>
      </w:r>
      <w:r w:rsidR="00D94730">
        <w:t xml:space="preserve"> og vurdere</w:t>
      </w:r>
      <w:r>
        <w:t xml:space="preserve">t.  Om nødvendigt er der søgt </w:t>
      </w:r>
      <w:r w:rsidR="00D94730">
        <w:t xml:space="preserve">mulige substitutioner af farlige stoffer. </w:t>
      </w:r>
    </w:p>
    <w:p w:rsidR="005C02B8" w:rsidRDefault="005C02B8" w:rsidP="00D94730">
      <w:r>
        <w:t xml:space="preserve">Principperne for vurderingen er: </w:t>
      </w:r>
    </w:p>
    <w:p w:rsidR="00D94730" w:rsidRDefault="00D94730" w:rsidP="00D94730">
      <w:pPr>
        <w:pStyle w:val="Listeafsnit"/>
        <w:numPr>
          <w:ilvl w:val="0"/>
          <w:numId w:val="2"/>
        </w:numPr>
      </w:pPr>
      <w:r>
        <w:lastRenderedPageBreak/>
        <w:t>Al unødig påvirkning fra stoffer og materialer skal undgås</w:t>
      </w:r>
    </w:p>
    <w:p w:rsidR="00D94730" w:rsidRDefault="00D94730" w:rsidP="00D94730">
      <w:pPr>
        <w:pStyle w:val="Listeafsnit"/>
        <w:numPr>
          <w:ilvl w:val="0"/>
          <w:numId w:val="2"/>
        </w:numPr>
      </w:pPr>
      <w:r>
        <w:t>Påvirkningen fra stoffer og materialer skal undgås</w:t>
      </w:r>
    </w:p>
    <w:p w:rsidR="00D94730" w:rsidRDefault="00D94730" w:rsidP="00D94730">
      <w:pPr>
        <w:pStyle w:val="Listeafsnit"/>
        <w:numPr>
          <w:ilvl w:val="0"/>
          <w:numId w:val="2"/>
        </w:numPr>
      </w:pPr>
      <w:r>
        <w:t>Fastsatte grænseværdier skal overholdes.</w:t>
      </w:r>
    </w:p>
    <w:p w:rsidR="00D94730" w:rsidRDefault="00D94730" w:rsidP="00D94730">
      <w:r>
        <w:t xml:space="preserve">Ud fra analysen </w:t>
      </w:r>
      <w:r w:rsidR="005C02B8">
        <w:t>er</w:t>
      </w:r>
      <w:r>
        <w:t xml:space="preserve"> der foretage</w:t>
      </w:r>
      <w:r w:rsidR="005C02B8">
        <w:t>t</w:t>
      </w:r>
      <w:r>
        <w:t xml:space="preserve"> en handleplan, som bl.a. indebærer instrukser for håndteringen af de enkelte farlige stoffer og materialer. Dette skal ske efter STOP-princippet.</w:t>
      </w:r>
    </w:p>
    <w:p w:rsidR="005C02B8" w:rsidRDefault="005C02B8" w:rsidP="00D94730">
      <w:r>
        <w:t>Stofferne er vurderet efter dette skema:</w:t>
      </w:r>
    </w:p>
    <w:p w:rsidR="005C02B8" w:rsidRDefault="005C02B8" w:rsidP="00D94730">
      <w:r>
        <w:rPr>
          <w:noProof/>
          <w:lang w:eastAsia="da-DK"/>
        </w:rPr>
        <w:drawing>
          <wp:inline distT="0" distB="0" distL="0" distR="0" wp14:anchorId="580F5286" wp14:editId="55203F37">
            <wp:extent cx="6448425" cy="7502868"/>
            <wp:effectExtent l="133350" t="114300" r="123825" b="15557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1841" cy="754174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C02B8" w:rsidRDefault="005C02B8" w:rsidP="00D94730"/>
    <w:p w:rsidR="009F5494" w:rsidRDefault="009F5494" w:rsidP="00D94730"/>
    <w:p w:rsidR="009F5494" w:rsidRDefault="009F5494" w:rsidP="009F5494">
      <w:r>
        <w:lastRenderedPageBreak/>
        <w:t>Risikovurderingens 6 elementer:</w:t>
      </w:r>
    </w:p>
    <w:p w:rsidR="009F5494" w:rsidRDefault="009F5494" w:rsidP="009F5494">
      <w:pPr>
        <w:pStyle w:val="Listeafsnit"/>
        <w:numPr>
          <w:ilvl w:val="0"/>
          <w:numId w:val="5"/>
        </w:numPr>
      </w:pPr>
      <w:r>
        <w:t>Stoffernes og materialernes farlige egenskaber</w:t>
      </w:r>
    </w:p>
    <w:p w:rsidR="009F5494" w:rsidRDefault="005A6ECF" w:rsidP="009F5494">
      <w:pPr>
        <w:pStyle w:val="Listeafsnit"/>
        <w:numPr>
          <w:ilvl w:val="0"/>
          <w:numId w:val="5"/>
        </w:numPr>
      </w:pPr>
      <w:r>
        <w:t>Eksponeringsgrad, -</w:t>
      </w:r>
      <w:r w:rsidR="009F5494">
        <w:t>type og -varighed</w:t>
      </w:r>
    </w:p>
    <w:p w:rsidR="009F5494" w:rsidRDefault="009F5494" w:rsidP="009F5494">
      <w:pPr>
        <w:pStyle w:val="Listeafsnit"/>
        <w:numPr>
          <w:ilvl w:val="0"/>
          <w:numId w:val="5"/>
        </w:numPr>
      </w:pPr>
      <w:r>
        <w:t>Omstændighederne ved arbejdet med de farlige stoffer og materialer, herunder mængden</w:t>
      </w:r>
    </w:p>
    <w:p w:rsidR="009F5494" w:rsidRDefault="009F5494" w:rsidP="009F5494">
      <w:pPr>
        <w:pStyle w:val="Listeafsnit"/>
        <w:numPr>
          <w:ilvl w:val="0"/>
          <w:numId w:val="5"/>
        </w:numPr>
      </w:pPr>
      <w:r>
        <w:t>Virkningen af forebyggende foranstaltninger, der er truffet eller skal træffes</w:t>
      </w:r>
    </w:p>
    <w:p w:rsidR="009F5494" w:rsidRDefault="009F5494" w:rsidP="009F5494">
      <w:pPr>
        <w:pStyle w:val="Listeafsnit"/>
        <w:numPr>
          <w:ilvl w:val="0"/>
          <w:numId w:val="5"/>
        </w:numPr>
      </w:pPr>
      <w:r>
        <w:t>Erfaringer fra arbejdsmedicinske undersøgelser</w:t>
      </w:r>
    </w:p>
    <w:p w:rsidR="009F5494" w:rsidRDefault="009F5494" w:rsidP="009F5494">
      <w:pPr>
        <w:pStyle w:val="Listeafsnit"/>
        <w:numPr>
          <w:ilvl w:val="0"/>
          <w:numId w:val="5"/>
        </w:numPr>
      </w:pPr>
      <w:r>
        <w:t>Leverandøroplysninger om sikkerhed og sundhed.</w:t>
      </w:r>
    </w:p>
    <w:p w:rsidR="009F5494" w:rsidRDefault="009F5494" w:rsidP="00D94730"/>
    <w:p w:rsidR="00D94730" w:rsidRDefault="00D94730" w:rsidP="00D94730">
      <w:r>
        <w:t xml:space="preserve">Som udgangspunkt benyttes en lang række stoffer og materialer i undervisningen.  </w:t>
      </w:r>
    </w:p>
    <w:p w:rsidR="00D94730" w:rsidRDefault="009F5494" w:rsidP="00D94730">
      <w:r>
        <w:t xml:space="preserve">En lang række stoffer er farlige og er </w:t>
      </w:r>
      <w:r w:rsidR="005A6ECF">
        <w:t>mærket</w:t>
      </w:r>
      <w:r>
        <w:t xml:space="preserve"> med CLP-piktogrammer</w:t>
      </w:r>
      <w:r w:rsidR="005A6ECF">
        <w:t xml:space="preserve">, signalord og H-sætninger. </w:t>
      </w:r>
      <w:r>
        <w:t xml:space="preserve">De farlige </w:t>
      </w:r>
      <w:r w:rsidR="005A6ECF">
        <w:t>stoffer benyttes</w:t>
      </w:r>
      <w:r w:rsidR="00D94730">
        <w:t xml:space="preserve"> de kun i undervisningen, hvis det er strengt nødvendigt. Lærere og elever har kun kortvarig brug af k</w:t>
      </w:r>
      <w:r w:rsidR="005A6ECF">
        <w:t>emiske stoffer og materialer i forbindelse med</w:t>
      </w:r>
      <w:r w:rsidR="00D94730">
        <w:t xml:space="preserve"> undervisningen.</w:t>
      </w:r>
    </w:p>
    <w:p w:rsidR="005C02B8" w:rsidRDefault="005C02B8" w:rsidP="00D94730">
      <w:r>
        <w:t>I vores oversigt er der skelnet mellem stoffer som elever/lærere må arbejde med, samt stoffer der udelukkende må benyttes at instruerede lærere.</w:t>
      </w:r>
    </w:p>
    <w:p w:rsidR="005C02B8" w:rsidRDefault="005C02B8" w:rsidP="00D94730">
      <w:r>
        <w:t>Lægemidler, kosmetik, foderstoffer, dagligvarer og fødevarer er undtaget fra denne liste.</w:t>
      </w:r>
    </w:p>
    <w:p w:rsidR="00D94730" w:rsidRDefault="00D94730" w:rsidP="00D94730">
      <w:r>
        <w:t xml:space="preserve">Definition af farlige stoffer og materialer </w:t>
      </w:r>
      <w:r w:rsidR="005C02B8">
        <w:t>er</w:t>
      </w:r>
      <w:r>
        <w:t>:</w:t>
      </w:r>
    </w:p>
    <w:p w:rsidR="00D94730" w:rsidRDefault="00D94730" w:rsidP="00D94730">
      <w:pPr>
        <w:pStyle w:val="Listeafsnit"/>
        <w:numPr>
          <w:ilvl w:val="0"/>
          <w:numId w:val="3"/>
        </w:numPr>
      </w:pPr>
      <w:r>
        <w:t>er klassificerede og mærkede som farlige, efter CLP-forordningen (piktogrammer, samt H-. P- og EUH- sætninger)</w:t>
      </w:r>
    </w:p>
    <w:p w:rsidR="00D94730" w:rsidRDefault="00D94730" w:rsidP="00D94730">
      <w:pPr>
        <w:pStyle w:val="Listeafsnit"/>
        <w:numPr>
          <w:ilvl w:val="0"/>
          <w:numId w:val="3"/>
        </w:numPr>
      </w:pPr>
      <w:r>
        <w:t>har en angivet grænseværdi, og som indeholder &lt;1% (&lt;0,2% i gasform) af disse stoffer</w:t>
      </w:r>
    </w:p>
    <w:p w:rsidR="00D94730" w:rsidRDefault="00D94730" w:rsidP="00D94730">
      <w:pPr>
        <w:pStyle w:val="Listeafsnit"/>
        <w:numPr>
          <w:ilvl w:val="0"/>
          <w:numId w:val="3"/>
        </w:numPr>
      </w:pPr>
      <w:r>
        <w:t>der er omfattet af kræftbekendtgørelsen</w:t>
      </w:r>
    </w:p>
    <w:p w:rsidR="00D94730" w:rsidRDefault="00D94730" w:rsidP="00D94730">
      <w:pPr>
        <w:pStyle w:val="Listeafsnit"/>
        <w:numPr>
          <w:ilvl w:val="0"/>
          <w:numId w:val="3"/>
        </w:numPr>
      </w:pPr>
      <w:r>
        <w:t>som er omfattet af krav og sikkerhedsdatablade</w:t>
      </w:r>
    </w:p>
    <w:p w:rsidR="00D94730" w:rsidRDefault="00D94730" w:rsidP="00D94730">
      <w:pPr>
        <w:pStyle w:val="Listeafsnit"/>
        <w:numPr>
          <w:ilvl w:val="0"/>
          <w:numId w:val="3"/>
        </w:numPr>
      </w:pPr>
      <w:r>
        <w:t>som indebærer en risiko for toks</w:t>
      </w:r>
      <w:r w:rsidR="005A6ECF">
        <w:t>o</w:t>
      </w:r>
      <w:r>
        <w:t>logisk påvirkning</w:t>
      </w:r>
    </w:p>
    <w:p w:rsidR="009F5494" w:rsidRDefault="009F5494" w:rsidP="00D94730"/>
    <w:p w:rsidR="00D94730" w:rsidRDefault="009F5494" w:rsidP="00D94730">
      <w:r>
        <w:t xml:space="preserve">I vurderingen har vi været </w:t>
      </w:r>
      <w:r w:rsidR="00D94730">
        <w:t>opmærksomme på stoffer som er ”persistente, bioakkumulerende og toksiske (PBT)” eller ”meget persistente og</w:t>
      </w:r>
      <w:r w:rsidR="005C02B8">
        <w:t xml:space="preserve"> meget bioakkumulerende (vPvB)”.</w:t>
      </w:r>
    </w:p>
    <w:p w:rsidR="00D94730" w:rsidRDefault="00D94730" w:rsidP="00D94730"/>
    <w:p w:rsidR="00D94730" w:rsidRDefault="00D94730" w:rsidP="00D94730">
      <w:r>
        <w:t>Stoffer og materialer kan også overgå til at blive farlige i forbindelse med den arbejdsproces de indgår i. Fx støv, stænk, dampe og aerosoler:</w:t>
      </w:r>
    </w:p>
    <w:p w:rsidR="00D94730" w:rsidRDefault="00D94730" w:rsidP="00D94730">
      <w:pPr>
        <w:pStyle w:val="Listeafsnit"/>
        <w:numPr>
          <w:ilvl w:val="0"/>
          <w:numId w:val="3"/>
        </w:numPr>
      </w:pPr>
      <w:r>
        <w:t>fortrænger ilt fra rummet</w:t>
      </w:r>
    </w:p>
    <w:p w:rsidR="00D94730" w:rsidRDefault="00D94730" w:rsidP="00D94730">
      <w:pPr>
        <w:pStyle w:val="Listeafsnit"/>
        <w:numPr>
          <w:ilvl w:val="0"/>
          <w:numId w:val="3"/>
        </w:numPr>
      </w:pPr>
      <w:r>
        <w:t>giftig, kvælende eller brandfarlig gas</w:t>
      </w:r>
    </w:p>
    <w:p w:rsidR="00D94730" w:rsidRDefault="00D94730" w:rsidP="00D94730">
      <w:pPr>
        <w:pStyle w:val="Listeafsnit"/>
        <w:numPr>
          <w:ilvl w:val="0"/>
          <w:numId w:val="3"/>
        </w:numPr>
      </w:pPr>
      <w:r>
        <w:t>der ved længerevarende udsættelse kan give hudproblemer</w:t>
      </w:r>
    </w:p>
    <w:p w:rsidR="00D94730" w:rsidRDefault="00D94730" w:rsidP="00D94730">
      <w:pPr>
        <w:pStyle w:val="Listeafsnit"/>
        <w:numPr>
          <w:ilvl w:val="0"/>
          <w:numId w:val="3"/>
        </w:numPr>
      </w:pPr>
      <w:r>
        <w:t>materialer der ved opvarmning kan give en risiko</w:t>
      </w:r>
    </w:p>
    <w:p w:rsidR="00D94730" w:rsidRDefault="00D94730" w:rsidP="00D94730">
      <w:pPr>
        <w:pStyle w:val="Listeafsnit"/>
        <w:numPr>
          <w:ilvl w:val="0"/>
          <w:numId w:val="3"/>
        </w:numPr>
      </w:pPr>
      <w:r>
        <w:t>allergene stoffer</w:t>
      </w:r>
    </w:p>
    <w:p w:rsidR="00D94730" w:rsidRDefault="00D94730" w:rsidP="00D94730">
      <w:pPr>
        <w:pStyle w:val="Listeafsnit"/>
        <w:numPr>
          <w:ilvl w:val="0"/>
          <w:numId w:val="3"/>
        </w:numPr>
      </w:pPr>
      <w:r>
        <w:t>stoffer som kan give luftvejsirriterende røg, damp og støv</w:t>
      </w:r>
    </w:p>
    <w:p w:rsidR="00D94730" w:rsidRDefault="00D94730" w:rsidP="00D94730">
      <w:pPr>
        <w:pStyle w:val="Listeafsnit"/>
        <w:numPr>
          <w:ilvl w:val="0"/>
          <w:numId w:val="3"/>
        </w:numPr>
      </w:pPr>
      <w:r>
        <w:t>affald der indeholder organiske opløsningsmidler</w:t>
      </w:r>
    </w:p>
    <w:p w:rsidR="00D94730" w:rsidRDefault="00D94730" w:rsidP="00D94730">
      <w:pPr>
        <w:pStyle w:val="Listeafsnit"/>
        <w:numPr>
          <w:ilvl w:val="0"/>
          <w:numId w:val="3"/>
        </w:numPr>
      </w:pPr>
      <w:r>
        <w:t>stoffer og materialer, som kan forårsage brand eller eksplosion</w:t>
      </w:r>
    </w:p>
    <w:p w:rsidR="00D94730" w:rsidRDefault="00D94730" w:rsidP="00D94730">
      <w:pPr>
        <w:pStyle w:val="Listeafsnit"/>
        <w:numPr>
          <w:ilvl w:val="0"/>
          <w:numId w:val="3"/>
        </w:numPr>
      </w:pPr>
      <w:r>
        <w:t>brandrøg</w:t>
      </w:r>
    </w:p>
    <w:p w:rsidR="00D94730" w:rsidRDefault="00D94730" w:rsidP="00D94730"/>
    <w:p w:rsidR="009F5494" w:rsidRDefault="009F5494" w:rsidP="00D94730"/>
    <w:p w:rsidR="009F5494" w:rsidRDefault="009F5494" w:rsidP="00D94730"/>
    <w:p w:rsidR="009F5494" w:rsidRDefault="009F5494" w:rsidP="00D94730"/>
    <w:p w:rsidR="00D94730" w:rsidRDefault="00D94730" w:rsidP="00D94730">
      <w:r>
        <w:t>Om risikovurderingen:</w:t>
      </w:r>
    </w:p>
    <w:p w:rsidR="00D94730" w:rsidRDefault="00D94730" w:rsidP="00D94730">
      <w:pPr>
        <w:pStyle w:val="Listeafsnit"/>
        <w:numPr>
          <w:ilvl w:val="0"/>
          <w:numId w:val="4"/>
        </w:numPr>
      </w:pPr>
      <w:r>
        <w:lastRenderedPageBreak/>
        <w:t>Hvilke farlige stoffer og materialer findes på arbejdspladsen</w:t>
      </w:r>
    </w:p>
    <w:p w:rsidR="00D94730" w:rsidRDefault="00D94730" w:rsidP="00D94730">
      <w:pPr>
        <w:pStyle w:val="Listeafsnit"/>
        <w:numPr>
          <w:ilvl w:val="0"/>
          <w:numId w:val="4"/>
        </w:numPr>
      </w:pPr>
      <w:r>
        <w:t>Hvilke sundheds- og sikkerhedsrisici som fx brand- og evt. eksplosionsrisici er der?</w:t>
      </w:r>
    </w:p>
    <w:p w:rsidR="00D94730" w:rsidRDefault="00D94730" w:rsidP="00D94730">
      <w:pPr>
        <w:pStyle w:val="Listeafsnit"/>
        <w:numPr>
          <w:ilvl w:val="0"/>
          <w:numId w:val="4"/>
        </w:numPr>
      </w:pPr>
      <w:r>
        <w:t xml:space="preserve">Hvordan kan man blive udsat for de farlige stoffer og materialer: </w:t>
      </w:r>
    </w:p>
    <w:p w:rsidR="00D94730" w:rsidRDefault="00D94730" w:rsidP="00D94730">
      <w:pPr>
        <w:pStyle w:val="Listeafsnit"/>
        <w:ind w:firstLine="584"/>
      </w:pPr>
      <w:r>
        <w:t>indånding, dampe, aerosoler eller støv</w:t>
      </w:r>
    </w:p>
    <w:p w:rsidR="00D94730" w:rsidRDefault="00D94730" w:rsidP="00D94730">
      <w:pPr>
        <w:pStyle w:val="Listeafsnit"/>
        <w:ind w:firstLine="584"/>
      </w:pPr>
      <w:r>
        <w:t>hudkontakt (ved direkte kontakt eller stænk)</w:t>
      </w:r>
    </w:p>
    <w:p w:rsidR="00D94730" w:rsidRDefault="00D94730" w:rsidP="00D94730">
      <w:pPr>
        <w:pStyle w:val="Listeafsnit"/>
        <w:ind w:firstLine="584"/>
      </w:pPr>
      <w:r>
        <w:t>få de i øjnene</w:t>
      </w:r>
    </w:p>
    <w:p w:rsidR="00D94730" w:rsidRDefault="00D94730" w:rsidP="00D94730">
      <w:pPr>
        <w:pStyle w:val="Listeafsnit"/>
        <w:ind w:firstLine="584"/>
      </w:pPr>
      <w:r>
        <w:t>utilsigtet indtagelse</w:t>
      </w:r>
    </w:p>
    <w:p w:rsidR="00D94730" w:rsidRDefault="00D94730" w:rsidP="00D94730"/>
    <w:p w:rsidR="00D94730" w:rsidRDefault="00D94730" w:rsidP="00D94730">
      <w:r>
        <w:t>Alle farlige stoffer skal gennemgå ”STOP”-proceduren.</w:t>
      </w:r>
    </w:p>
    <w:p w:rsidR="00D94730" w:rsidRDefault="00D94730" w:rsidP="00D94730">
      <w:r>
        <w:t>Hvis der ikke kan substitueres med ufarlige stoffer, skal der udarbejdes en handleplan som omfatter:</w:t>
      </w:r>
    </w:p>
    <w:p w:rsidR="009F5494" w:rsidRDefault="009F5494" w:rsidP="009F5494">
      <w:pPr>
        <w:pStyle w:val="Listeafsnit"/>
        <w:numPr>
          <w:ilvl w:val="0"/>
          <w:numId w:val="6"/>
        </w:numPr>
      </w:pPr>
      <w:r>
        <w:t>Sikkerhedsforanstaltninger</w:t>
      </w:r>
    </w:p>
    <w:p w:rsidR="00D94730" w:rsidRDefault="00D94730" w:rsidP="009F5494">
      <w:pPr>
        <w:pStyle w:val="Listeafsnit"/>
        <w:numPr>
          <w:ilvl w:val="0"/>
          <w:numId w:val="6"/>
        </w:numPr>
      </w:pPr>
      <w:r>
        <w:t>Tekniske foranstaltninger</w:t>
      </w:r>
    </w:p>
    <w:p w:rsidR="00D94730" w:rsidRDefault="00D94730" w:rsidP="009F5494">
      <w:pPr>
        <w:pStyle w:val="Listeafsnit"/>
        <w:numPr>
          <w:ilvl w:val="0"/>
          <w:numId w:val="6"/>
        </w:numPr>
      </w:pPr>
      <w:r>
        <w:t>Organisatoriske foranstaltninger</w:t>
      </w:r>
    </w:p>
    <w:p w:rsidR="00D94730" w:rsidRDefault="00D94730" w:rsidP="009F5494">
      <w:pPr>
        <w:pStyle w:val="Listeafsnit"/>
        <w:numPr>
          <w:ilvl w:val="0"/>
          <w:numId w:val="6"/>
        </w:numPr>
      </w:pPr>
      <w:r>
        <w:t>Personlige værnemidler</w:t>
      </w:r>
    </w:p>
    <w:p w:rsidR="00D94730" w:rsidRDefault="00D94730" w:rsidP="00D94730"/>
    <w:p w:rsidR="00D94730" w:rsidRDefault="00D94730" w:rsidP="00D94730">
      <w:r>
        <w:t>Arbejdsgiveren skal udføre kontrol med at sikkerhedsforanstaltninger og værnemidler mm. anvendes.</w:t>
      </w:r>
    </w:p>
    <w:p w:rsidR="00D94730" w:rsidRDefault="00D94730" w:rsidP="00D94730"/>
    <w:p w:rsidR="00D94730" w:rsidRDefault="00D94730" w:rsidP="00D94730"/>
    <w:p w:rsidR="00D94730" w:rsidRDefault="00D94730" w:rsidP="00D94730">
      <w:pPr>
        <w:pStyle w:val="Overskrift2"/>
      </w:pPr>
      <w:r>
        <w:t>Stoffernes og materialernes farlige egenskaber</w:t>
      </w:r>
    </w:p>
    <w:p w:rsidR="00D94730" w:rsidRDefault="00D94730" w:rsidP="00D94730">
      <w:r>
        <w:t>Hvilke sundheds- og sik</w:t>
      </w:r>
      <w:bookmarkStart w:id="0" w:name="_GoBack"/>
      <w:bookmarkEnd w:id="0"/>
      <w:r>
        <w:t>kerhedsrisici er der forbundet med arbejdet med stoffet.</w:t>
      </w:r>
    </w:p>
    <w:p w:rsidR="00D94730" w:rsidRDefault="00D94730" w:rsidP="00D94730">
      <w:r>
        <w:t>Hvordan kan stoffet og materialerne skade kroppen</w:t>
      </w:r>
    </w:p>
    <w:p w:rsidR="00D94730" w:rsidRDefault="00D94730" w:rsidP="00D94730">
      <w:r>
        <w:t>Overvej hvilke skader og symptomer der kan komme:</w:t>
      </w:r>
    </w:p>
    <w:p w:rsidR="00D94730" w:rsidRDefault="00D94730" w:rsidP="00D94730">
      <w:pPr>
        <w:pStyle w:val="Listeafsnit"/>
        <w:numPr>
          <w:ilvl w:val="0"/>
          <w:numId w:val="3"/>
        </w:numPr>
      </w:pPr>
      <w:r>
        <w:t>Umiddelbart efter udsættelsen (akut forgiftning, ætsning, evt. øjenskade)</w:t>
      </w:r>
    </w:p>
    <w:p w:rsidR="00D94730" w:rsidRDefault="00D94730" w:rsidP="00D94730">
      <w:pPr>
        <w:pStyle w:val="Listeafsnit"/>
        <w:numPr>
          <w:ilvl w:val="0"/>
          <w:numId w:val="3"/>
        </w:numPr>
      </w:pPr>
      <w:r>
        <w:t>Flere timer efter udsættelsen (luftvejsproblemer mm)</w:t>
      </w:r>
    </w:p>
    <w:p w:rsidR="00D94730" w:rsidRDefault="00D94730" w:rsidP="00D94730">
      <w:pPr>
        <w:pStyle w:val="Listeafsnit"/>
        <w:numPr>
          <w:ilvl w:val="0"/>
          <w:numId w:val="3"/>
        </w:numPr>
      </w:pPr>
      <w:r>
        <w:t>Efter længerevarende udsættelser eller lang tid efter udsættelsen (skader på nerver, nyrer, lever, kræft mm)</w:t>
      </w:r>
    </w:p>
    <w:p w:rsidR="00D94730" w:rsidRDefault="00D94730" w:rsidP="009F5494">
      <w:r>
        <w:t>Er stoffet eller materialet brandfarligt, give farlige reaktioner ved sammenblanding, eller kan der dannes farlige nedbrydningsprodukter</w:t>
      </w:r>
    </w:p>
    <w:p w:rsidR="00D94730" w:rsidRDefault="00D94730" w:rsidP="00D94730">
      <w:pPr>
        <w:ind w:left="360"/>
      </w:pPr>
    </w:p>
    <w:p w:rsidR="00D94730" w:rsidRDefault="005A6ECF" w:rsidP="00D94730">
      <w:pPr>
        <w:pStyle w:val="Overskrift2"/>
      </w:pPr>
      <w:r>
        <w:t>Eksponeringsgrad, -</w:t>
      </w:r>
      <w:r w:rsidR="00D94730">
        <w:t>type og -varighed</w:t>
      </w:r>
    </w:p>
    <w:p w:rsidR="00D94730" w:rsidRDefault="00D94730" w:rsidP="00D94730">
      <w:r>
        <w:t>Hvordan udsættes man for stoffet og materialet. Ved eksponeringen kan man se på: type, intensitet, længde, hyppighed og forekomst.</w:t>
      </w:r>
    </w:p>
    <w:p w:rsidR="00D94730" w:rsidRDefault="00D94730" w:rsidP="00D94730">
      <w:r>
        <w:t>Det skal vurderes:</w:t>
      </w:r>
    </w:p>
    <w:p w:rsidR="00D94730" w:rsidRDefault="00D94730" w:rsidP="00D94730">
      <w:pPr>
        <w:pStyle w:val="Listeafsnit"/>
        <w:numPr>
          <w:ilvl w:val="0"/>
          <w:numId w:val="3"/>
        </w:numPr>
      </w:pPr>
      <w:r>
        <w:t>Stoffernes farlige egenskaber ved indånding, hudkontakt eller indtagelse</w:t>
      </w:r>
    </w:p>
    <w:p w:rsidR="00D94730" w:rsidRDefault="00D94730" w:rsidP="00D94730">
      <w:pPr>
        <w:pStyle w:val="Listeafsnit"/>
        <w:numPr>
          <w:ilvl w:val="0"/>
          <w:numId w:val="3"/>
        </w:numPr>
      </w:pPr>
      <w:r>
        <w:t>Hvordan foregår arbejdet med stoffet/materialet og hvordan kan den forebygges</w:t>
      </w:r>
    </w:p>
    <w:p w:rsidR="00D94730" w:rsidRDefault="00D94730" w:rsidP="00D94730">
      <w:pPr>
        <w:pStyle w:val="Listeafsnit"/>
        <w:numPr>
          <w:ilvl w:val="0"/>
          <w:numId w:val="3"/>
        </w:numPr>
      </w:pPr>
      <w:r>
        <w:t xml:space="preserve">Hvilken type udsættelse/fare er der tale om: </w:t>
      </w:r>
    </w:p>
    <w:p w:rsidR="00D94730" w:rsidRDefault="00D94730" w:rsidP="00D94730">
      <w:pPr>
        <w:pStyle w:val="Listeafsnit"/>
        <w:ind w:left="1304"/>
      </w:pPr>
      <w:r>
        <w:t>Ved indånding af dampe, aerosol, støv</w:t>
      </w:r>
    </w:p>
    <w:p w:rsidR="00D94730" w:rsidRDefault="00D94730" w:rsidP="00D94730">
      <w:pPr>
        <w:pStyle w:val="Listeafsnit"/>
        <w:ind w:left="1304"/>
      </w:pPr>
      <w:r>
        <w:t>Utilsigtet indtagelse</w:t>
      </w:r>
    </w:p>
    <w:p w:rsidR="00D94730" w:rsidRDefault="00D94730" w:rsidP="00D94730">
      <w:pPr>
        <w:pStyle w:val="Listeafsnit"/>
        <w:ind w:left="1304"/>
      </w:pPr>
      <w:r>
        <w:t>Hudkontakt</w:t>
      </w:r>
    </w:p>
    <w:p w:rsidR="00D94730" w:rsidRDefault="00D94730" w:rsidP="00D94730">
      <w:pPr>
        <w:pStyle w:val="Listeafsnit"/>
        <w:ind w:left="1304"/>
      </w:pPr>
      <w:r>
        <w:t>Øjenkontakt (ved fx stænk)</w:t>
      </w:r>
    </w:p>
    <w:p w:rsidR="00D94730" w:rsidRDefault="00D94730" w:rsidP="00D94730"/>
    <w:p w:rsidR="00D94730" w:rsidRDefault="00D94730" w:rsidP="00D94730">
      <w:pPr>
        <w:pStyle w:val="Overskrift2"/>
      </w:pPr>
      <w:r>
        <w:t>Omstændighederne ved arbejdet med de farlige stoffer og materialer, herunder mængden</w:t>
      </w:r>
    </w:p>
    <w:p w:rsidR="00D94730" w:rsidRDefault="00D94730" w:rsidP="00D94730">
      <w:r>
        <w:t xml:space="preserve">Måden der arbejdes på har betydning for, hvilken for udsættelse der er risiko for. </w:t>
      </w:r>
    </w:p>
    <w:p w:rsidR="00D94730" w:rsidRDefault="00D94730" w:rsidP="00D94730">
      <w:r>
        <w:lastRenderedPageBreak/>
        <w:t>Overvejelser der kan indgå:</w:t>
      </w:r>
    </w:p>
    <w:p w:rsidR="00D94730" w:rsidRDefault="00D94730" w:rsidP="00D94730">
      <w:pPr>
        <w:spacing w:after="0"/>
      </w:pPr>
      <w:r>
        <w:t>Hvordan arbejdes der med det farlige stof/materiale</w:t>
      </w:r>
    </w:p>
    <w:p w:rsidR="00D94730" w:rsidRDefault="00D94730" w:rsidP="00D94730">
      <w:pPr>
        <w:spacing w:after="0"/>
      </w:pPr>
      <w:r>
        <w:t>Hvordan opbevares de</w:t>
      </w:r>
    </w:p>
    <w:p w:rsidR="00D94730" w:rsidRDefault="00D94730" w:rsidP="00D94730">
      <w:pPr>
        <w:spacing w:after="0"/>
      </w:pPr>
      <w:r>
        <w:t>Hvordan er arbejdsstedet indrettet</w:t>
      </w:r>
    </w:p>
    <w:p w:rsidR="00D94730" w:rsidRDefault="00D94730" w:rsidP="00D94730">
      <w:pPr>
        <w:spacing w:after="0"/>
      </w:pPr>
      <w:r>
        <w:t>Hvor store mængder benyttes der</w:t>
      </w:r>
    </w:p>
    <w:p w:rsidR="00D94730" w:rsidRDefault="00D94730" w:rsidP="00D94730">
      <w:pPr>
        <w:spacing w:after="0"/>
      </w:pPr>
      <w:r>
        <w:t>Hvordan kan der ske udsættelse</w:t>
      </w:r>
    </w:p>
    <w:p w:rsidR="00D94730" w:rsidRDefault="00D94730" w:rsidP="00D94730">
      <w:pPr>
        <w:spacing w:after="0"/>
      </w:pPr>
      <w:r>
        <w:t>Kan man udsættes for andres arbejde af stoffet/materialet</w:t>
      </w:r>
    </w:p>
    <w:p w:rsidR="00D94730" w:rsidRDefault="00D94730" w:rsidP="00D94730">
      <w:pPr>
        <w:spacing w:after="0"/>
      </w:pPr>
      <w:r>
        <w:t>Kan udsættelse ske som del af en arbejdsproces (boring, slibning, opvarmning)</w:t>
      </w:r>
    </w:p>
    <w:p w:rsidR="00D94730" w:rsidRDefault="00D94730" w:rsidP="00D94730">
      <w:pPr>
        <w:spacing w:after="0"/>
      </w:pPr>
    </w:p>
    <w:p w:rsidR="00D94730" w:rsidRDefault="00D94730" w:rsidP="00D94730">
      <w:pPr>
        <w:spacing w:after="0"/>
      </w:pPr>
      <w:r>
        <w:t>En risiko i forhold til håndteringen kan være</w:t>
      </w:r>
    </w:p>
    <w:p w:rsidR="00D94730" w:rsidRDefault="00D94730" w:rsidP="00D94730">
      <w:pPr>
        <w:spacing w:after="0"/>
      </w:pPr>
    </w:p>
    <w:p w:rsidR="00D94730" w:rsidRDefault="00D94730" w:rsidP="00D94730">
      <w:pPr>
        <w:spacing w:after="0"/>
      </w:pPr>
      <w:r>
        <w:t>Udladninger af statisk elektricitet, gnister, kraftig opvarmning eller sammenblanding.</w:t>
      </w:r>
    </w:p>
    <w:p w:rsidR="00D94730" w:rsidRDefault="00D94730" w:rsidP="00D94730">
      <w:pPr>
        <w:spacing w:after="0"/>
      </w:pPr>
    </w:p>
    <w:p w:rsidR="00D94730" w:rsidRDefault="00D94730" w:rsidP="00D94730">
      <w:pPr>
        <w:spacing w:after="0"/>
      </w:pPr>
      <w:r>
        <w:t>Der kan have betydning om væsker er koncentrere eller fortyndede, samt tryk, temperatur og mængder der frigøres eller bruges.</w:t>
      </w:r>
    </w:p>
    <w:p w:rsidR="00D94730" w:rsidRDefault="00D94730" w:rsidP="00D94730"/>
    <w:p w:rsidR="00D94730" w:rsidRDefault="00D94730" w:rsidP="00D94730">
      <w:pPr>
        <w:pStyle w:val="Overskrift2"/>
      </w:pPr>
      <w:r>
        <w:t>Virkningen af forebyggende foranstaltninger, der er truffet eller skal træffes</w:t>
      </w:r>
    </w:p>
    <w:p w:rsidR="00D94730" w:rsidRDefault="00D94730" w:rsidP="00D94730">
      <w:pPr>
        <w:spacing w:after="0"/>
      </w:pPr>
      <w:r>
        <w:t>Det skal overvejes, hvordan kontakten med det farlige stof/materiale kan undgås eller minimeres.</w:t>
      </w:r>
    </w:p>
    <w:p w:rsidR="00D94730" w:rsidRDefault="00D94730" w:rsidP="00D94730">
      <w:pPr>
        <w:spacing w:after="0"/>
      </w:pPr>
      <w:r>
        <w:t>Jo effektiv beskyttelsen er, jo mindre er udsættelsen.</w:t>
      </w:r>
    </w:p>
    <w:p w:rsidR="00D94730" w:rsidRDefault="00D94730" w:rsidP="00D94730">
      <w:pPr>
        <w:spacing w:after="0"/>
      </w:pPr>
    </w:p>
    <w:p w:rsidR="00D94730" w:rsidRDefault="00D94730" w:rsidP="00D94730">
      <w:r>
        <w:t>Der skal tages højde for elementerne i punkt 4 i AT’s vejledning (STOP)</w:t>
      </w:r>
    </w:p>
    <w:p w:rsidR="00D94730" w:rsidRDefault="00D94730" w:rsidP="00D94730">
      <w:r>
        <w:t>Prioriteten i de forebyggende foranstaltninger er:</w:t>
      </w:r>
    </w:p>
    <w:p w:rsidR="00D94730" w:rsidRDefault="00D94730" w:rsidP="00D94730">
      <w:pPr>
        <w:spacing w:after="0"/>
      </w:pPr>
      <w:r>
        <w:t>Tekniske foranstaltninger (udsugning mm.)</w:t>
      </w:r>
    </w:p>
    <w:p w:rsidR="00D94730" w:rsidRDefault="00D94730" w:rsidP="00D94730">
      <w:pPr>
        <w:spacing w:after="0"/>
      </w:pPr>
      <w:r>
        <w:t>Organisatoriske foranstaltninger (hvem må arbejde med det, arbejdsprocesser)</w:t>
      </w:r>
    </w:p>
    <w:p w:rsidR="00D94730" w:rsidRDefault="00D94730" w:rsidP="00D94730">
      <w:pPr>
        <w:spacing w:after="0"/>
      </w:pPr>
      <w:r>
        <w:t>Personlige værnemidler – som er sidste udvej.</w:t>
      </w:r>
    </w:p>
    <w:p w:rsidR="00D94730" w:rsidRDefault="00D94730" w:rsidP="00D94730">
      <w:pPr>
        <w:spacing w:after="0"/>
      </w:pPr>
    </w:p>
    <w:p w:rsidR="00D94730" w:rsidRDefault="00D94730" w:rsidP="00D94730">
      <w:pPr>
        <w:spacing w:after="0"/>
      </w:pPr>
      <w:r>
        <w:t>Hvilke farer er der ved brand, og kan risikoen nedsættes/fjernes ved fjernelse af antændelseskilder, reducering af mængder af stoffet.</w:t>
      </w:r>
    </w:p>
    <w:p w:rsidR="00D94730" w:rsidRDefault="00D94730" w:rsidP="00D94730">
      <w:pPr>
        <w:spacing w:after="0"/>
      </w:pPr>
    </w:p>
    <w:p w:rsidR="00D94730" w:rsidRDefault="00D94730" w:rsidP="00D94730">
      <w:pPr>
        <w:spacing w:after="0"/>
      </w:pPr>
    </w:p>
    <w:p w:rsidR="00D94730" w:rsidRDefault="00D94730" w:rsidP="00D94730">
      <w:pPr>
        <w:pStyle w:val="Overskrift2"/>
      </w:pPr>
      <w:r>
        <w:t>Leverandøroplysninger med sikkerhed og sundhed.</w:t>
      </w:r>
    </w:p>
    <w:p w:rsidR="00D94730" w:rsidRPr="00D014B8" w:rsidRDefault="00D94730" w:rsidP="00D94730">
      <w:r>
        <w:t>SDS. Vær opmærksom på, om stoffet/materialer benyttes på anden måde end der er angivet.</w:t>
      </w:r>
    </w:p>
    <w:p w:rsidR="00D94730" w:rsidRDefault="00D94730" w:rsidP="00D94730"/>
    <w:p w:rsidR="00853428" w:rsidRDefault="00853428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:rsidR="00853428" w:rsidRDefault="00853428" w:rsidP="00853428">
      <w:pPr>
        <w:pStyle w:val="Titel"/>
      </w:pPr>
      <w:r>
        <w:lastRenderedPageBreak/>
        <w:t>Materialer der ikke bør anvendes af elever:</w:t>
      </w:r>
    </w:p>
    <w:p w:rsidR="00853428" w:rsidRDefault="00853428" w:rsidP="00853428"/>
    <w:p w:rsidR="00853428" w:rsidRDefault="00853428" w:rsidP="00853428">
      <w:pPr>
        <w:pStyle w:val="Overskrift2"/>
      </w:pPr>
      <w:r>
        <w:t>Akut toksicitet, kategori 1, 2, eller 3</w:t>
      </w:r>
    </w:p>
    <w:p w:rsidR="00853428" w:rsidRPr="00853428" w:rsidRDefault="00853428" w:rsidP="00853428">
      <w:pPr>
        <w:rPr>
          <w:i/>
        </w:rPr>
      </w:pPr>
      <w:r w:rsidRPr="00853428">
        <w:rPr>
          <w:i/>
        </w:rPr>
        <w:t>(H300, H310, H330, H301, H311, H331)</w:t>
      </w:r>
    </w:p>
    <w:p w:rsidR="00853428" w:rsidRPr="00853428" w:rsidRDefault="006425C3" w:rsidP="00853428">
      <w:r>
        <w:t>H301: bariumchlorid 0,5M, d</w:t>
      </w:r>
      <w:r w:rsidR="00853428" w:rsidRPr="00853428">
        <w:t>imethylglyoxidopl 1%</w:t>
      </w:r>
    </w:p>
    <w:p w:rsidR="00853428" w:rsidRDefault="006425C3" w:rsidP="00853428">
      <w:r>
        <w:t xml:space="preserve">H331: </w:t>
      </w:r>
      <w:r w:rsidRPr="006425C3">
        <w:rPr>
          <w:color w:val="FF0000"/>
        </w:rPr>
        <w:t>s</w:t>
      </w:r>
      <w:r w:rsidR="00853428" w:rsidRPr="006425C3">
        <w:rPr>
          <w:color w:val="FF0000"/>
        </w:rPr>
        <w:t>altsyre 1, 2 og 4M</w:t>
      </w:r>
    </w:p>
    <w:p w:rsidR="00853428" w:rsidRDefault="00853428" w:rsidP="00853428"/>
    <w:p w:rsidR="00853428" w:rsidRDefault="00853428" w:rsidP="00853428">
      <w:pPr>
        <w:pStyle w:val="Overskrift2"/>
      </w:pPr>
      <w:r>
        <w:t>Brandfarlige gasser, kategori 1 eller 2</w:t>
      </w:r>
    </w:p>
    <w:p w:rsidR="00853428" w:rsidRPr="00CA1F24" w:rsidRDefault="00853428" w:rsidP="00853428">
      <w:pPr>
        <w:rPr>
          <w:i/>
        </w:rPr>
      </w:pPr>
      <w:r w:rsidRPr="00CA1F24">
        <w:rPr>
          <w:i/>
        </w:rPr>
        <w:t>(H220, H221)</w:t>
      </w:r>
    </w:p>
    <w:p w:rsidR="00853428" w:rsidRDefault="00853428" w:rsidP="00853428">
      <w:r>
        <w:t>H220 (yderst brandfarlig gas)</w:t>
      </w:r>
      <w:r w:rsidR="006425C3">
        <w:t>: h</w:t>
      </w:r>
      <w:r>
        <w:t>ydrogen</w:t>
      </w:r>
    </w:p>
    <w:p w:rsidR="00853428" w:rsidRDefault="00853428" w:rsidP="00853428"/>
    <w:p w:rsidR="00853428" w:rsidRDefault="00853428" w:rsidP="00853428">
      <w:pPr>
        <w:pStyle w:val="Overskrift2"/>
      </w:pPr>
      <w:r>
        <w:t>Brandfarlige aerosoler, kategori 1</w:t>
      </w:r>
    </w:p>
    <w:p w:rsidR="00853428" w:rsidRPr="00CA1F24" w:rsidRDefault="00853428" w:rsidP="00853428">
      <w:pPr>
        <w:rPr>
          <w:i/>
        </w:rPr>
      </w:pPr>
      <w:r w:rsidRPr="00CA1F24">
        <w:rPr>
          <w:i/>
        </w:rPr>
        <w:t>(H222)</w:t>
      </w:r>
    </w:p>
    <w:p w:rsidR="00853428" w:rsidRDefault="00853428" w:rsidP="00853428"/>
    <w:p w:rsidR="00853428" w:rsidRDefault="00853428" w:rsidP="00853428">
      <w:pPr>
        <w:pStyle w:val="Overskrift2"/>
      </w:pPr>
      <w:r>
        <w:t>Brandfarlige væsker, kategori 1 eller 2</w:t>
      </w:r>
    </w:p>
    <w:p w:rsidR="00853428" w:rsidRPr="00CA1F24" w:rsidRDefault="00853428" w:rsidP="00853428">
      <w:pPr>
        <w:rPr>
          <w:i/>
        </w:rPr>
      </w:pPr>
      <w:r w:rsidRPr="00CA1F24">
        <w:rPr>
          <w:i/>
        </w:rPr>
        <w:t>(H224, H225)</w:t>
      </w:r>
    </w:p>
    <w:p w:rsidR="00853428" w:rsidRPr="00CA1F24" w:rsidRDefault="00853428" w:rsidP="00853428">
      <w:r w:rsidRPr="00853428">
        <w:t>H225 (Meget brandfarlig væske</w:t>
      </w:r>
      <w:r w:rsidR="009F5494">
        <w:t xml:space="preserve"> </w:t>
      </w:r>
      <w:r w:rsidRPr="00853428">
        <w:t>og damp)</w:t>
      </w:r>
      <w:r w:rsidR="006425C3">
        <w:t>: a</w:t>
      </w:r>
      <w:r w:rsidRPr="00853428">
        <w:t>cetone, CO</w:t>
      </w:r>
      <w:r w:rsidR="006425C3">
        <w:t>2-indikator rød, dimethylglyoximopl- 1%, ethanol 93%, e</w:t>
      </w:r>
      <w:r w:rsidRPr="00853428">
        <w:t xml:space="preserve">thanol 99%. </w:t>
      </w:r>
      <w:r w:rsidR="006425C3">
        <w:t>iodspiritus 5%, i</w:t>
      </w:r>
      <w:r w:rsidRPr="00CA1F24">
        <w:t>sopropanol, lakmuso</w:t>
      </w:r>
      <w:r w:rsidR="006425C3">
        <w:t>pløsning, methylrødtopløsning, p</w:t>
      </w:r>
      <w:r w:rsidRPr="00CA1F24">
        <w:t>henolphtalein 0,5%, propanol-propylalkohol, rensebenzin.</w:t>
      </w:r>
    </w:p>
    <w:p w:rsidR="00853428" w:rsidRPr="00CA1F24" w:rsidRDefault="00853428" w:rsidP="00853428">
      <w:pPr>
        <w:spacing w:after="0"/>
      </w:pPr>
    </w:p>
    <w:p w:rsidR="00853428" w:rsidRPr="000B1C0B" w:rsidRDefault="00853428" w:rsidP="00853428">
      <w:pPr>
        <w:spacing w:after="0"/>
        <w:rPr>
          <w:rStyle w:val="Overskrift2Tegn"/>
        </w:rPr>
      </w:pPr>
      <w:r>
        <w:rPr>
          <w:rStyle w:val="Overskrift2Tegn"/>
        </w:rPr>
        <w:t>E</w:t>
      </w:r>
      <w:r w:rsidRPr="000B1C0B">
        <w:rPr>
          <w:rStyle w:val="Overskrift2Tegn"/>
        </w:rPr>
        <w:t>ksplosiver, kategori “ustabile eksplosiver”, gruppe 1.1, 1.2, 1.3, 1.4 eller 1.5</w:t>
      </w:r>
    </w:p>
    <w:p w:rsidR="00853428" w:rsidRPr="000B1C0B" w:rsidRDefault="00853428" w:rsidP="00853428">
      <w:pPr>
        <w:spacing w:after="0"/>
        <w:rPr>
          <w:i/>
        </w:rPr>
      </w:pPr>
      <w:r w:rsidRPr="000B1C0B">
        <w:rPr>
          <w:i/>
        </w:rPr>
        <w:t>(H200, H201, H202, H203, H204, H205)</w:t>
      </w:r>
    </w:p>
    <w:p w:rsidR="00853428" w:rsidRDefault="00853428" w:rsidP="00853428"/>
    <w:p w:rsidR="00853428" w:rsidRDefault="00853428" w:rsidP="00853428">
      <w:pPr>
        <w:pStyle w:val="Overskrift2"/>
      </w:pPr>
      <w:r>
        <w:t>selvreaktive stoffer og blandinger A, B, C eller D</w:t>
      </w:r>
    </w:p>
    <w:p w:rsidR="00853428" w:rsidRPr="000B1C0B" w:rsidRDefault="00853428" w:rsidP="00853428">
      <w:pPr>
        <w:rPr>
          <w:i/>
        </w:rPr>
      </w:pPr>
      <w:r w:rsidRPr="000B1C0B">
        <w:rPr>
          <w:i/>
        </w:rPr>
        <w:t>(H240, H241, H242)</w:t>
      </w:r>
    </w:p>
    <w:p w:rsidR="00853428" w:rsidRDefault="00853428" w:rsidP="00853428"/>
    <w:p w:rsidR="00853428" w:rsidRDefault="00853428" w:rsidP="00853428">
      <w:pPr>
        <w:pStyle w:val="Overskrift2"/>
      </w:pPr>
      <w:r>
        <w:t>Organiske peroxider type A eller B</w:t>
      </w:r>
    </w:p>
    <w:p w:rsidR="00853428" w:rsidRDefault="00853428" w:rsidP="00853428">
      <w:pPr>
        <w:rPr>
          <w:i/>
        </w:rPr>
      </w:pPr>
      <w:r w:rsidRPr="000B1C0B">
        <w:rPr>
          <w:i/>
        </w:rPr>
        <w:t>(H240, H241)</w:t>
      </w:r>
    </w:p>
    <w:p w:rsidR="00853428" w:rsidRPr="000B1C0B" w:rsidRDefault="00853428" w:rsidP="00853428">
      <w:pPr>
        <w:rPr>
          <w:i/>
        </w:rPr>
      </w:pPr>
    </w:p>
    <w:p w:rsidR="00853428" w:rsidRDefault="00853428" w:rsidP="00853428">
      <w:pPr>
        <w:pStyle w:val="Overskrift2"/>
      </w:pPr>
      <w:r>
        <w:t>Specifik målorgantoksicitet efter enkelt eksponering, kategori 1 eller 2</w:t>
      </w:r>
    </w:p>
    <w:p w:rsidR="00853428" w:rsidRPr="000B1C0B" w:rsidRDefault="00853428" w:rsidP="00853428">
      <w:pPr>
        <w:rPr>
          <w:i/>
        </w:rPr>
      </w:pPr>
      <w:r w:rsidRPr="000B1C0B">
        <w:rPr>
          <w:i/>
        </w:rPr>
        <w:t>(H370, H371)</w:t>
      </w:r>
    </w:p>
    <w:p w:rsidR="00853428" w:rsidRDefault="00853428" w:rsidP="00853428">
      <w:r>
        <w:t>H37</w:t>
      </w:r>
      <w:r w:rsidR="006425C3">
        <w:t>1 (Kan forårsage organskader): c</w:t>
      </w:r>
      <w:r>
        <w:t>aliumnitrat</w:t>
      </w:r>
    </w:p>
    <w:p w:rsidR="00853428" w:rsidRDefault="00853428" w:rsidP="00853428"/>
    <w:p w:rsidR="00853428" w:rsidRDefault="00853428" w:rsidP="00853428">
      <w:pPr>
        <w:pStyle w:val="Overskrift2"/>
      </w:pPr>
      <w:r>
        <w:t>Specifik målorgantoksicitet efter gentagen eksponering, kategori 1 eller 2</w:t>
      </w:r>
    </w:p>
    <w:p w:rsidR="00853428" w:rsidRDefault="00853428" w:rsidP="00853428">
      <w:pPr>
        <w:rPr>
          <w:i/>
        </w:rPr>
      </w:pPr>
      <w:r w:rsidRPr="000B1C0B">
        <w:rPr>
          <w:i/>
        </w:rPr>
        <w:t>(H372, H373)</w:t>
      </w:r>
    </w:p>
    <w:p w:rsidR="00853428" w:rsidRPr="000B1C0B" w:rsidRDefault="00853428" w:rsidP="00853428"/>
    <w:p w:rsidR="00853428" w:rsidRDefault="00853428" w:rsidP="00853428">
      <w:pPr>
        <w:pStyle w:val="Overskrift2"/>
      </w:pPr>
      <w:r>
        <w:lastRenderedPageBreak/>
        <w:t>Forårsager organskader</w:t>
      </w:r>
    </w:p>
    <w:p w:rsidR="00853428" w:rsidRPr="000B1C0B" w:rsidRDefault="00853428" w:rsidP="00853428">
      <w:pPr>
        <w:rPr>
          <w:i/>
        </w:rPr>
      </w:pPr>
      <w:r w:rsidRPr="000B1C0B">
        <w:rPr>
          <w:i/>
        </w:rPr>
        <w:t>(373)</w:t>
      </w:r>
    </w:p>
    <w:p w:rsidR="00853428" w:rsidRDefault="00853428" w:rsidP="00853428">
      <w:r>
        <w:t>H373:</w:t>
      </w:r>
      <w:r w:rsidR="006425C3">
        <w:t xml:space="preserve"> (kan forårsage organskader): c</w:t>
      </w:r>
      <w:r>
        <w:t>alciumnitrat</w:t>
      </w:r>
    </w:p>
    <w:p w:rsidR="00853428" w:rsidRDefault="00853428" w:rsidP="00853428"/>
    <w:p w:rsidR="00853428" w:rsidRDefault="00853428" w:rsidP="00853428">
      <w:pPr>
        <w:pStyle w:val="Overskrift2"/>
      </w:pPr>
      <w:r>
        <w:t>Aspirationsfare, kategori 1</w:t>
      </w:r>
    </w:p>
    <w:p w:rsidR="00853428" w:rsidRPr="000B1C0B" w:rsidRDefault="00853428" w:rsidP="00853428">
      <w:pPr>
        <w:rPr>
          <w:i/>
        </w:rPr>
      </w:pPr>
      <w:r w:rsidRPr="000B1C0B">
        <w:rPr>
          <w:i/>
        </w:rPr>
        <w:t>(H304)</w:t>
      </w:r>
    </w:p>
    <w:p w:rsidR="00853428" w:rsidRDefault="00853428" w:rsidP="00853428">
      <w:r>
        <w:t>H304 (kan være livsfarlig, hvis det i</w:t>
      </w:r>
      <w:r w:rsidR="006425C3">
        <w:t>ndtages og kommer i lungerne): p</w:t>
      </w:r>
      <w:r>
        <w:t xml:space="preserve">araffinolie, petroleum (lugtfri). </w:t>
      </w:r>
      <w:r w:rsidR="006425C3">
        <w:t>r</w:t>
      </w:r>
      <w:r>
        <w:t>ensebenzin,</w:t>
      </w:r>
      <w:r w:rsidR="006425C3">
        <w:t xml:space="preserve"> n</w:t>
      </w:r>
      <w:r>
        <w:t>atrium.</w:t>
      </w:r>
    </w:p>
    <w:p w:rsidR="00853428" w:rsidRDefault="00853428" w:rsidP="00853428">
      <w:pPr>
        <w:pStyle w:val="Overskrift2"/>
      </w:pPr>
      <w:r>
        <w:t>Respiratorisk sensibilisering ved indånding. Kategori 1 underkategori 1A eller 1B</w:t>
      </w:r>
    </w:p>
    <w:p w:rsidR="00853428" w:rsidRPr="000B1C0B" w:rsidRDefault="00853428" w:rsidP="00853428">
      <w:pPr>
        <w:rPr>
          <w:i/>
        </w:rPr>
      </w:pPr>
      <w:r w:rsidRPr="000B1C0B">
        <w:rPr>
          <w:i/>
        </w:rPr>
        <w:t>(H334)</w:t>
      </w:r>
    </w:p>
    <w:p w:rsidR="00853428" w:rsidRDefault="00853428" w:rsidP="00853428"/>
    <w:p w:rsidR="00853428" w:rsidRDefault="00853428" w:rsidP="00853428">
      <w:pPr>
        <w:pStyle w:val="Overskrift2"/>
      </w:pPr>
      <w:r>
        <w:t>Hudsensibilisering, kategori 1, underkategori 1A eller 1B</w:t>
      </w:r>
    </w:p>
    <w:p w:rsidR="00853428" w:rsidRPr="000B1C0B" w:rsidRDefault="00853428" w:rsidP="00853428">
      <w:pPr>
        <w:rPr>
          <w:i/>
        </w:rPr>
      </w:pPr>
      <w:r w:rsidRPr="000B1C0B">
        <w:rPr>
          <w:i/>
        </w:rPr>
        <w:t>(H317)</w:t>
      </w:r>
    </w:p>
    <w:p w:rsidR="00853428" w:rsidRDefault="00853428" w:rsidP="00853428"/>
    <w:p w:rsidR="00853428" w:rsidRDefault="00853428" w:rsidP="00853428">
      <w:pPr>
        <w:pStyle w:val="Overskrift2"/>
      </w:pPr>
      <w:r>
        <w:t>Carcinogenicitet, kategori 1A, 1B ellers 2</w:t>
      </w:r>
    </w:p>
    <w:p w:rsidR="00853428" w:rsidRPr="000B1C0B" w:rsidRDefault="00853428" w:rsidP="00853428">
      <w:pPr>
        <w:rPr>
          <w:i/>
        </w:rPr>
      </w:pPr>
      <w:r w:rsidRPr="000B1C0B">
        <w:rPr>
          <w:i/>
        </w:rPr>
        <w:t>(H350, H350i, H351)</w:t>
      </w:r>
    </w:p>
    <w:p w:rsidR="00853428" w:rsidRDefault="00853428" w:rsidP="00853428">
      <w:r>
        <w:t>H350 (Kan fremkalde k</w:t>
      </w:r>
      <w:r w:rsidR="006425C3">
        <w:t>ræft): p</w:t>
      </w:r>
      <w:r>
        <w:t>henolphtalein 0,5%</w:t>
      </w:r>
    </w:p>
    <w:p w:rsidR="00853428" w:rsidRDefault="00853428" w:rsidP="00853428"/>
    <w:p w:rsidR="00853428" w:rsidRDefault="00853428" w:rsidP="00853428">
      <w:pPr>
        <w:pStyle w:val="Overskrift2"/>
      </w:pPr>
      <w:r>
        <w:t>Kimcellemutagenicitet, kategori 1A, 1B eller 2</w:t>
      </w:r>
    </w:p>
    <w:p w:rsidR="00853428" w:rsidRPr="000B1C0B" w:rsidRDefault="00853428" w:rsidP="00853428">
      <w:pPr>
        <w:rPr>
          <w:i/>
        </w:rPr>
      </w:pPr>
      <w:r w:rsidRPr="000B1C0B">
        <w:rPr>
          <w:i/>
        </w:rPr>
        <w:t>(H340, H341)</w:t>
      </w:r>
    </w:p>
    <w:p w:rsidR="00853428" w:rsidRDefault="00853428" w:rsidP="00853428">
      <w:r>
        <w:t xml:space="preserve">H341 (mistænkt for at forårsage genetiske defekter): </w:t>
      </w:r>
      <w:r w:rsidR="006425C3">
        <w:t>p</w:t>
      </w:r>
      <w:r>
        <w:t>henolphtalein 0,5%</w:t>
      </w:r>
    </w:p>
    <w:p w:rsidR="00853428" w:rsidRDefault="00853428" w:rsidP="00853428"/>
    <w:p w:rsidR="00853428" w:rsidRDefault="00853428" w:rsidP="00853428">
      <w:pPr>
        <w:pStyle w:val="Overskrift2"/>
      </w:pPr>
      <w:r>
        <w:t>Reproduktionstoksicitet, kategori 1A, 1B eller 2</w:t>
      </w:r>
    </w:p>
    <w:p w:rsidR="00853428" w:rsidRPr="000B1C0B" w:rsidRDefault="00853428" w:rsidP="00853428">
      <w:pPr>
        <w:rPr>
          <w:i/>
        </w:rPr>
      </w:pPr>
      <w:r w:rsidRPr="000B1C0B">
        <w:rPr>
          <w:i/>
        </w:rPr>
        <w:t>(H360, H361)</w:t>
      </w:r>
    </w:p>
    <w:p w:rsidR="00853428" w:rsidRDefault="00853428" w:rsidP="00853428"/>
    <w:p w:rsidR="00853428" w:rsidRDefault="00853428" w:rsidP="00853428">
      <w:r>
        <w:rPr>
          <w:noProof/>
          <w:lang w:eastAsia="da-DK"/>
        </w:rPr>
        <w:drawing>
          <wp:inline distT="0" distB="0" distL="0" distR="0" wp14:anchorId="50E060D5" wp14:editId="4AEFB4E1">
            <wp:extent cx="724618" cy="724618"/>
            <wp:effectExtent l="0" t="0" r="0" b="0"/>
            <wp:docPr id="1" name="Billede 1" descr="30053 Faresymbol GHS05 Ætse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053 Faresymbol GHS05 Ætsen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71" cy="751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428" w:rsidRDefault="00853428" w:rsidP="00853428"/>
    <w:p w:rsidR="00853428" w:rsidRDefault="00853428" w:rsidP="00853428">
      <w:r>
        <w:t>Hudætsning kategori 1A, 1B, 1C (H314) - dog ikke opløsninger af syrer og baser i koncentrationer op til 4M</w:t>
      </w:r>
    </w:p>
    <w:p w:rsidR="00853428" w:rsidRDefault="00853428" w:rsidP="00853428"/>
    <w:p w:rsidR="00853428" w:rsidRPr="003811B6" w:rsidRDefault="006425C3" w:rsidP="00853428">
      <w:r>
        <w:t>a</w:t>
      </w:r>
      <w:r w:rsidR="00853428">
        <w:t xml:space="preserve">mmoniakvand 24%, </w:t>
      </w:r>
      <w:r w:rsidR="00853428" w:rsidRPr="000B1C0B">
        <w:rPr>
          <w:color w:val="FF0000"/>
        </w:rPr>
        <w:t>ammoniakvand 2M</w:t>
      </w:r>
      <w:r w:rsidR="00853428">
        <w:t>,</w:t>
      </w:r>
      <w:r>
        <w:t xml:space="preserve"> calciumoxid pulver, eddikesyre 32%, e</w:t>
      </w:r>
      <w:r w:rsidR="00853428">
        <w:t xml:space="preserve">thanol 99%, </w:t>
      </w:r>
      <w:r>
        <w:rPr>
          <w:color w:val="FF0000"/>
        </w:rPr>
        <w:t>e</w:t>
      </w:r>
      <w:r w:rsidR="00853428" w:rsidRPr="000B1C0B">
        <w:rPr>
          <w:color w:val="FF0000"/>
        </w:rPr>
        <w:t xml:space="preserve">thansyre 1M, </w:t>
      </w:r>
      <w:r>
        <w:t>ethansyre 99 - 100%, hydrogenperoxid 3%, h</w:t>
      </w:r>
      <w:r w:rsidR="00853428">
        <w:t xml:space="preserve">ydrogenperoxid 35%, </w:t>
      </w:r>
      <w:r w:rsidR="00853428" w:rsidRPr="000B1C0B">
        <w:rPr>
          <w:color w:val="FF0000"/>
        </w:rPr>
        <w:t>kaliumhydroxid 1M</w:t>
      </w:r>
      <w:r>
        <w:t>, k</w:t>
      </w:r>
      <w:r w:rsidR="00853428">
        <w:t xml:space="preserve">autisk soda, lithium, myresyre 80%, natrium, </w:t>
      </w:r>
      <w:r w:rsidR="00853428" w:rsidRPr="000B1C0B">
        <w:rPr>
          <w:color w:val="FF0000"/>
        </w:rPr>
        <w:t>natriumhydroxid 1M, 2M 4M</w:t>
      </w:r>
      <w:r w:rsidR="00853428">
        <w:t>,  natriumhydroxid 28%,  natriumhydroxid pulver, nat</w:t>
      </w:r>
      <w:r>
        <w:t>riumsilicatopløsning 35 - 37%, n</w:t>
      </w:r>
      <w:r w:rsidR="00853428">
        <w:t xml:space="preserve">itronopløsning 1%, phosphatreagens, propionsyre, salmiakspiritus under 25%, </w:t>
      </w:r>
      <w:r w:rsidR="00853428" w:rsidRPr="000B1C0B">
        <w:rPr>
          <w:color w:val="FF0000"/>
        </w:rPr>
        <w:t xml:space="preserve">salpetersyre 1M, </w:t>
      </w:r>
      <w:r w:rsidR="00853428">
        <w:t xml:space="preserve">salpetersyre 62%, </w:t>
      </w:r>
      <w:r w:rsidR="00853428" w:rsidRPr="000B1C0B">
        <w:rPr>
          <w:color w:val="FF0000"/>
        </w:rPr>
        <w:t xml:space="preserve">saltsyre 1M, 2M og 4M, </w:t>
      </w:r>
      <w:r w:rsidR="00853428">
        <w:t xml:space="preserve">smørsyre, </w:t>
      </w:r>
      <w:r w:rsidR="00853428" w:rsidRPr="000B1C0B">
        <w:rPr>
          <w:color w:val="FF0000"/>
        </w:rPr>
        <w:t>svovlsyre 1M, 2M, 4M</w:t>
      </w:r>
      <w:r w:rsidR="00853428">
        <w:t>, svovlsyre konc., sølvnitrat, vinsyre, zinkchlorid.</w:t>
      </w:r>
    </w:p>
    <w:p w:rsidR="00853428" w:rsidRDefault="00853428"/>
    <w:p w:rsidR="006425C3" w:rsidRDefault="006425C3"/>
    <w:sectPr w:rsidR="006425C3" w:rsidSect="005C02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4657"/>
    <w:multiLevelType w:val="hybridMultilevel"/>
    <w:tmpl w:val="8F66AC7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669AB"/>
    <w:multiLevelType w:val="hybridMultilevel"/>
    <w:tmpl w:val="2FDEB5EA"/>
    <w:lvl w:ilvl="0" w:tplc="485C82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87167"/>
    <w:multiLevelType w:val="hybridMultilevel"/>
    <w:tmpl w:val="151ACC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C1CFF"/>
    <w:multiLevelType w:val="hybridMultilevel"/>
    <w:tmpl w:val="46EC2E30"/>
    <w:lvl w:ilvl="0" w:tplc="DC7C08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94C7B"/>
    <w:multiLevelType w:val="hybridMultilevel"/>
    <w:tmpl w:val="B64E6C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6050B"/>
    <w:multiLevelType w:val="hybridMultilevel"/>
    <w:tmpl w:val="5EEE5232"/>
    <w:lvl w:ilvl="0" w:tplc="E6FA901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90"/>
    <w:rsid w:val="00090AC9"/>
    <w:rsid w:val="00132FB2"/>
    <w:rsid w:val="00145090"/>
    <w:rsid w:val="001B13C6"/>
    <w:rsid w:val="001F7F4B"/>
    <w:rsid w:val="005A6ECF"/>
    <w:rsid w:val="005C02B8"/>
    <w:rsid w:val="006425C3"/>
    <w:rsid w:val="00853428"/>
    <w:rsid w:val="009A5A8C"/>
    <w:rsid w:val="009F5494"/>
    <w:rsid w:val="00A9677B"/>
    <w:rsid w:val="00C67266"/>
    <w:rsid w:val="00D94730"/>
    <w:rsid w:val="00F2370D"/>
    <w:rsid w:val="00F4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C314D-2E23-4C4C-9253-1AD8A3BC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947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534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32FB2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8534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8534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53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947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F5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F5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DD54E-5EB4-4FB7-A00E-379C97FF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1523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Næstved Kommune</Company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Schjødt Ankersen</dc:creator>
  <cp:keywords/>
  <dc:description/>
  <cp:lastModifiedBy>Henrik Schjødt Ankersen</cp:lastModifiedBy>
  <cp:revision>2</cp:revision>
  <cp:lastPrinted>2021-11-16T12:04:00Z</cp:lastPrinted>
  <dcterms:created xsi:type="dcterms:W3CDTF">2021-11-16T12:12:00Z</dcterms:created>
  <dcterms:modified xsi:type="dcterms:W3CDTF">2021-11-16T12:12:00Z</dcterms:modified>
</cp:coreProperties>
</file>